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9B536" w14:textId="2FCCA92C" w:rsidR="00BB6487" w:rsidRPr="00B266B0" w:rsidRDefault="00BB6487" w:rsidP="00BB6487">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WG2 #99</w:t>
      </w:r>
      <w:r w:rsidRPr="00B266B0">
        <w:rPr>
          <w:bCs/>
          <w:noProof w:val="0"/>
          <w:sz w:val="24"/>
          <w:szCs w:val="24"/>
        </w:rPr>
        <w:tab/>
      </w:r>
      <w:r w:rsidR="00BE2C6B" w:rsidRPr="00BE2C6B">
        <w:rPr>
          <w:bCs/>
          <w:noProof w:val="0"/>
          <w:sz w:val="24"/>
          <w:szCs w:val="24"/>
        </w:rPr>
        <w:t>R2-1709248</w:t>
      </w:r>
      <w:r>
        <w:rPr>
          <w:bCs/>
          <w:noProof w:val="0"/>
          <w:sz w:val="24"/>
          <w:szCs w:val="24"/>
        </w:rPr>
        <w:t xml:space="preserve"> (was </w:t>
      </w:r>
      <w:r w:rsidRPr="00193495">
        <w:rPr>
          <w:bCs/>
          <w:noProof w:val="0"/>
          <w:sz w:val="24"/>
          <w:szCs w:val="24"/>
        </w:rPr>
        <w:t>R2-1706860</w:t>
      </w:r>
      <w:r>
        <w:rPr>
          <w:bCs/>
          <w:noProof w:val="0"/>
          <w:sz w:val="24"/>
          <w:szCs w:val="24"/>
        </w:rPr>
        <w:t>)</w:t>
      </w:r>
    </w:p>
    <w:p w14:paraId="49379CFB" w14:textId="5AB3BD98" w:rsidR="00CD4C7B" w:rsidRDefault="00BB6487" w:rsidP="00BB6487">
      <w:pPr>
        <w:pStyle w:val="Header"/>
        <w:rPr>
          <w:rFonts w:eastAsia="SimSun"/>
          <w:noProof w:val="0"/>
          <w:sz w:val="24"/>
          <w:szCs w:val="24"/>
          <w:lang w:eastAsia="zh-CN"/>
        </w:rPr>
      </w:pPr>
      <w:r>
        <w:rPr>
          <w:rFonts w:eastAsia="SimSun"/>
          <w:noProof w:val="0"/>
          <w:sz w:val="24"/>
          <w:szCs w:val="24"/>
          <w:lang w:eastAsia="zh-CN"/>
        </w:rPr>
        <w:t>Berlin</w:t>
      </w:r>
      <w:r w:rsidRPr="00C24650">
        <w:rPr>
          <w:rFonts w:eastAsia="SimSun"/>
          <w:noProof w:val="0"/>
          <w:sz w:val="24"/>
          <w:szCs w:val="24"/>
          <w:lang w:eastAsia="zh-CN"/>
        </w:rPr>
        <w:t xml:space="preserve">, </w:t>
      </w:r>
      <w:r>
        <w:rPr>
          <w:rFonts w:eastAsia="SimSun"/>
          <w:noProof w:val="0"/>
          <w:sz w:val="24"/>
          <w:szCs w:val="24"/>
          <w:lang w:eastAsia="zh-CN"/>
        </w:rPr>
        <w:t>Germany</w:t>
      </w:r>
      <w:r w:rsidRPr="00C24650">
        <w:rPr>
          <w:rFonts w:eastAsia="SimSun"/>
          <w:noProof w:val="0"/>
          <w:sz w:val="24"/>
          <w:szCs w:val="24"/>
          <w:lang w:eastAsia="zh-CN"/>
        </w:rPr>
        <w:t xml:space="preserve">, </w:t>
      </w:r>
      <w:r>
        <w:rPr>
          <w:rFonts w:eastAsia="SimSun"/>
          <w:noProof w:val="0"/>
          <w:sz w:val="24"/>
          <w:szCs w:val="24"/>
          <w:lang w:eastAsia="zh-CN"/>
        </w:rPr>
        <w:t xml:space="preserve">21 - 25 August </w:t>
      </w:r>
      <w:r w:rsidRPr="00C24650">
        <w:rPr>
          <w:rFonts w:eastAsia="SimSun"/>
          <w:noProof w:val="0"/>
          <w:sz w:val="24"/>
          <w:szCs w:val="24"/>
          <w:lang w:eastAsia="zh-CN"/>
        </w:rPr>
        <w:t>201</w:t>
      </w:r>
      <w:r>
        <w:rPr>
          <w:rFonts w:eastAsia="SimSun"/>
          <w:noProof w:val="0"/>
          <w:sz w:val="24"/>
          <w:szCs w:val="24"/>
          <w:lang w:eastAsia="zh-CN"/>
        </w:rPr>
        <w:t>7</w:t>
      </w:r>
    </w:p>
    <w:p w14:paraId="3C7D6449" w14:textId="77777777" w:rsidR="00BB6487" w:rsidRPr="00B266B0" w:rsidRDefault="00BB6487" w:rsidP="00BB6487">
      <w:pPr>
        <w:pStyle w:val="Header"/>
        <w:rPr>
          <w:bCs/>
          <w:noProof w:val="0"/>
          <w:sz w:val="24"/>
        </w:rPr>
      </w:pPr>
    </w:p>
    <w:p w14:paraId="758E2B30" w14:textId="2A31CDB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93495" w:rsidRPr="00193495">
        <w:rPr>
          <w:rFonts w:cs="Arial"/>
          <w:b/>
          <w:bCs/>
          <w:sz w:val="24"/>
          <w:lang w:eastAsia="ja-JP"/>
        </w:rPr>
        <w:t>10.4.2.6</w:t>
      </w:r>
    </w:p>
    <w:p w14:paraId="6A1BC0C1" w14:textId="00F44C54"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B15E8">
        <w:rPr>
          <w:rFonts w:ascii="Arial" w:hAnsi="Arial" w:cs="Arial"/>
          <w:b/>
          <w:bCs/>
          <w:sz w:val="24"/>
        </w:rPr>
        <w:t>Nokia</w:t>
      </w:r>
      <w:r w:rsidR="00090468">
        <w:rPr>
          <w:rFonts w:ascii="Arial" w:hAnsi="Arial" w:cs="Arial"/>
          <w:b/>
          <w:bCs/>
          <w:sz w:val="24"/>
        </w:rPr>
        <w:t xml:space="preserve"> Shanghai Bell</w:t>
      </w:r>
    </w:p>
    <w:p w14:paraId="45BE90BE" w14:textId="7B6C7CC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54BD9" w:rsidRPr="00354BD9">
        <w:rPr>
          <w:rFonts w:ascii="Arial" w:hAnsi="Arial" w:cs="Arial"/>
          <w:b/>
          <w:bCs/>
          <w:sz w:val="24"/>
        </w:rPr>
        <w:t>Comparison between different paging schemes</w:t>
      </w:r>
      <w:r w:rsidR="00354BD9">
        <w:rPr>
          <w:rFonts w:ascii="Arial" w:hAnsi="Arial" w:cs="Arial"/>
          <w:b/>
          <w:bCs/>
          <w:sz w:val="24"/>
        </w:rPr>
        <w:t xml:space="preserve"> for </w:t>
      </w:r>
      <w:bookmarkStart w:id="0" w:name="_GoBack"/>
      <w:bookmarkEnd w:id="0"/>
      <w:r w:rsidR="00940BE5">
        <w:rPr>
          <w:rFonts w:ascii="Arial" w:hAnsi="Arial" w:cs="Arial"/>
          <w:b/>
          <w:bCs/>
          <w:sz w:val="24"/>
        </w:rPr>
        <w:t>Response-Driven Paging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007A8F6" w14:textId="166DDD1D" w:rsidR="001F3F0F" w:rsidRDefault="004D5302" w:rsidP="00CD4C7B">
      <w:r>
        <w:t xml:space="preserve">In the last RAN 2 # 98 meeting, the response-driven paging has been </w:t>
      </w:r>
      <w:r w:rsidR="003D3958">
        <w:t xml:space="preserve">discussed and </w:t>
      </w:r>
      <w:r>
        <w:t>proposed by many companies for reducing the radio resource overhead of beam sweeping in NR</w:t>
      </w:r>
      <w:r w:rsidR="00511C6E">
        <w:t xml:space="preserve"> </w:t>
      </w:r>
      <w:r w:rsidR="00511C6E">
        <w:fldChar w:fldCharType="begin"/>
      </w:r>
      <w:r w:rsidR="00511C6E">
        <w:instrText xml:space="preserve"> REF _Ref484516441 \r \h </w:instrText>
      </w:r>
      <w:r w:rsidR="00511C6E">
        <w:fldChar w:fldCharType="separate"/>
      </w:r>
      <w:r w:rsidR="00511C6E">
        <w:t>[1]</w:t>
      </w:r>
      <w:r w:rsidR="00511C6E">
        <w:fldChar w:fldCharType="end"/>
      </w:r>
      <w:r w:rsidR="00511C6E">
        <w:t>-</w:t>
      </w:r>
      <w:r w:rsidR="00511C6E">
        <w:fldChar w:fldCharType="begin"/>
      </w:r>
      <w:r w:rsidR="00511C6E">
        <w:instrText xml:space="preserve"> REF _Ref484516465 \r \h </w:instrText>
      </w:r>
      <w:r w:rsidR="00511C6E">
        <w:fldChar w:fldCharType="separate"/>
      </w:r>
      <w:r w:rsidR="00511C6E">
        <w:t>[7]</w:t>
      </w:r>
      <w:r w:rsidR="00511C6E">
        <w:fldChar w:fldCharType="end"/>
      </w:r>
      <w:r>
        <w:t xml:space="preserve">. </w:t>
      </w:r>
    </w:p>
    <w:p w14:paraId="36B7A7EB" w14:textId="07EAD5EE" w:rsidR="00E302DD" w:rsidRPr="006E13D1" w:rsidRDefault="002525E4" w:rsidP="00CD4C7B">
      <w:r>
        <w:t xml:space="preserve">In this contribution, we compare the different implementations for </w:t>
      </w:r>
      <w:r w:rsidR="00CF1468">
        <w:t>the response-driven paging</w:t>
      </w:r>
      <w:r w:rsidR="007B6F3B">
        <w:t xml:space="preserve"> discussed in </w:t>
      </w:r>
      <w:r w:rsidR="007B6F3B">
        <w:fldChar w:fldCharType="begin"/>
      </w:r>
      <w:r w:rsidR="007B6F3B">
        <w:instrText xml:space="preserve"> REF _Ref484516441 \r \h </w:instrText>
      </w:r>
      <w:r w:rsidR="007B6F3B">
        <w:fldChar w:fldCharType="separate"/>
      </w:r>
      <w:r w:rsidR="007B6F3B">
        <w:t>[1]</w:t>
      </w:r>
      <w:r w:rsidR="007B6F3B">
        <w:fldChar w:fldCharType="end"/>
      </w:r>
      <w:r w:rsidR="007B6F3B">
        <w:t xml:space="preserve">, </w:t>
      </w:r>
      <w:r w:rsidR="007B6F3B">
        <w:fldChar w:fldCharType="begin"/>
      </w:r>
      <w:r w:rsidR="007B6F3B">
        <w:instrText xml:space="preserve"> REF _Ref484517135 \r \h </w:instrText>
      </w:r>
      <w:r w:rsidR="007B6F3B">
        <w:fldChar w:fldCharType="separate"/>
      </w:r>
      <w:r w:rsidR="007B6F3B">
        <w:t>[2]</w:t>
      </w:r>
      <w:r w:rsidR="007B6F3B">
        <w:fldChar w:fldCharType="end"/>
      </w:r>
      <w:r w:rsidR="007B6F3B">
        <w:t xml:space="preserve"> and </w:t>
      </w:r>
      <w:r w:rsidR="007B6F3B">
        <w:fldChar w:fldCharType="begin"/>
      </w:r>
      <w:r w:rsidR="007B6F3B">
        <w:instrText xml:space="preserve"> REF _Ref484517137 \r \h </w:instrText>
      </w:r>
      <w:r w:rsidR="007B6F3B">
        <w:fldChar w:fldCharType="separate"/>
      </w:r>
      <w:r w:rsidR="007B6F3B">
        <w:t>[8]</w:t>
      </w:r>
      <w:r w:rsidR="007B6F3B">
        <w:fldChar w:fldCharType="end"/>
      </w:r>
      <w:r w:rsidR="007B6F3B">
        <w:t xml:space="preserve"> and we propose a way forward.</w:t>
      </w:r>
    </w:p>
    <w:p w14:paraId="127ACA6D" w14:textId="527AD87E" w:rsidR="00CD4C7B" w:rsidRPr="006E13D1" w:rsidRDefault="00CD4C7B" w:rsidP="00CD4C7B">
      <w:pPr>
        <w:pStyle w:val="Heading1"/>
      </w:pPr>
      <w:r w:rsidRPr="006E13D1">
        <w:t>2</w:t>
      </w:r>
      <w:r w:rsidRPr="006E13D1">
        <w:tab/>
      </w:r>
      <w:r w:rsidR="0017123C">
        <w:t>Discussion</w:t>
      </w:r>
    </w:p>
    <w:p w14:paraId="59AAD6EC" w14:textId="06D36DCB" w:rsidR="00550D88" w:rsidRPr="006E13D1" w:rsidRDefault="00550D88" w:rsidP="00550D88">
      <w:pPr>
        <w:pStyle w:val="Heading2"/>
        <w:ind w:left="0" w:firstLine="0"/>
      </w:pPr>
      <w:r>
        <w:t>2</w:t>
      </w:r>
      <w:r w:rsidRPr="006E13D1">
        <w:t>.1</w:t>
      </w:r>
      <w:r w:rsidRPr="006E13D1">
        <w:tab/>
      </w:r>
      <w:r>
        <w:tab/>
      </w:r>
      <w:r>
        <w:tab/>
        <w:t>Classification of Different Implementations</w:t>
      </w:r>
    </w:p>
    <w:p w14:paraId="2E897AAB" w14:textId="59A2A094" w:rsidR="00BF3154" w:rsidRDefault="00550D88" w:rsidP="00BF3154">
      <w:r>
        <w:t xml:space="preserve">The different implementations of response-driven paging </w:t>
      </w:r>
      <w:r w:rsidR="008C6AE4">
        <w:t xml:space="preserve">can be classified in two </w:t>
      </w:r>
      <w:r w:rsidR="004F0D22">
        <w:t xml:space="preserve">options </w:t>
      </w:r>
      <w:r w:rsidR="006F1FA2">
        <w:t xml:space="preserve">as shown in </w:t>
      </w:r>
      <w:r>
        <w:t>Fig. 1.</w:t>
      </w:r>
    </w:p>
    <w:p w14:paraId="022ACBE7" w14:textId="77777777" w:rsidR="007B6F3B" w:rsidRDefault="007B6F3B" w:rsidP="007B6F3B">
      <w:pPr>
        <w:keepNext/>
      </w:pPr>
      <w:r>
        <w:rPr>
          <w:noProof/>
          <w:lang w:val="en-US"/>
        </w:rPr>
        <w:drawing>
          <wp:inline distT="0" distB="0" distL="0" distR="0" wp14:anchorId="2F5B3AAD" wp14:editId="3F85F130">
            <wp:extent cx="6056985" cy="2239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CH_Response_driven.png"/>
                    <pic:cNvPicPr/>
                  </pic:nvPicPr>
                  <pic:blipFill>
                    <a:blip r:embed="rId11">
                      <a:extLst>
                        <a:ext uri="{28A0092B-C50C-407E-A947-70E740481C1C}">
                          <a14:useLocalDpi xmlns:a14="http://schemas.microsoft.com/office/drawing/2010/main" val="0"/>
                        </a:ext>
                      </a:extLst>
                    </a:blip>
                    <a:stretch>
                      <a:fillRect/>
                    </a:stretch>
                  </pic:blipFill>
                  <pic:spPr>
                    <a:xfrm>
                      <a:off x="0" y="0"/>
                      <a:ext cx="6104929" cy="2257602"/>
                    </a:xfrm>
                    <a:prstGeom prst="rect">
                      <a:avLst/>
                    </a:prstGeom>
                  </pic:spPr>
                </pic:pic>
              </a:graphicData>
            </a:graphic>
          </wp:inline>
        </w:drawing>
      </w:r>
    </w:p>
    <w:p w14:paraId="3DA0087A" w14:textId="172B1F8B" w:rsidR="00BF3154" w:rsidRDefault="007B6F3B" w:rsidP="007B6F3B">
      <w:pPr>
        <w:pStyle w:val="Caption"/>
        <w:jc w:val="center"/>
      </w:pPr>
      <w:r w:rsidRPr="008145B6">
        <w:rPr>
          <w:b/>
          <w:i w:val="0"/>
          <w:color w:val="000000" w:themeColor="text1"/>
          <w:sz w:val="20"/>
          <w:szCs w:val="20"/>
        </w:rPr>
        <w:t xml:space="preserve">Figure </w:t>
      </w:r>
      <w:r w:rsidRPr="008145B6">
        <w:rPr>
          <w:b/>
          <w:i w:val="0"/>
          <w:color w:val="000000" w:themeColor="text1"/>
          <w:sz w:val="20"/>
          <w:szCs w:val="20"/>
        </w:rPr>
        <w:fldChar w:fldCharType="begin"/>
      </w:r>
      <w:r w:rsidRPr="008145B6">
        <w:rPr>
          <w:b/>
          <w:i w:val="0"/>
          <w:color w:val="000000" w:themeColor="text1"/>
          <w:sz w:val="20"/>
          <w:szCs w:val="20"/>
        </w:rPr>
        <w:instrText xml:space="preserve"> SEQ Abbildung \* ARABIC </w:instrText>
      </w:r>
      <w:r w:rsidRPr="008145B6">
        <w:rPr>
          <w:b/>
          <w:i w:val="0"/>
          <w:color w:val="000000" w:themeColor="text1"/>
          <w:sz w:val="20"/>
          <w:szCs w:val="20"/>
        </w:rPr>
        <w:fldChar w:fldCharType="separate"/>
      </w:r>
      <w:r w:rsidR="007D172C" w:rsidRPr="008145B6">
        <w:rPr>
          <w:b/>
          <w:i w:val="0"/>
          <w:noProof/>
          <w:color w:val="000000" w:themeColor="text1"/>
          <w:sz w:val="20"/>
          <w:szCs w:val="20"/>
        </w:rPr>
        <w:t>1</w:t>
      </w:r>
      <w:r w:rsidRPr="008145B6">
        <w:rPr>
          <w:b/>
          <w:i w:val="0"/>
          <w:color w:val="000000" w:themeColor="text1"/>
          <w:sz w:val="20"/>
          <w:szCs w:val="20"/>
        </w:rPr>
        <w:fldChar w:fldCharType="end"/>
      </w:r>
      <w:r w:rsidRPr="008145B6">
        <w:rPr>
          <w:b/>
          <w:i w:val="0"/>
          <w:color w:val="000000" w:themeColor="text1"/>
          <w:sz w:val="20"/>
          <w:szCs w:val="20"/>
        </w:rPr>
        <w:t>: Classification of the different implementation</w:t>
      </w:r>
      <w:r w:rsidR="00AA15DC" w:rsidRPr="008145B6">
        <w:rPr>
          <w:b/>
          <w:i w:val="0"/>
          <w:color w:val="000000" w:themeColor="text1"/>
          <w:sz w:val="20"/>
          <w:szCs w:val="20"/>
        </w:rPr>
        <w:t>s</w:t>
      </w:r>
      <w:r w:rsidRPr="008145B6">
        <w:rPr>
          <w:b/>
          <w:i w:val="0"/>
          <w:color w:val="000000" w:themeColor="text1"/>
          <w:sz w:val="20"/>
          <w:szCs w:val="20"/>
        </w:rPr>
        <w:t xml:space="preserve"> of response-driven paging</w:t>
      </w:r>
      <w:r>
        <w:t>.</w:t>
      </w:r>
    </w:p>
    <w:p w14:paraId="7B16249C" w14:textId="4EF737D6" w:rsidR="003748BF" w:rsidRDefault="008C6AE4" w:rsidP="00BF3154">
      <w:r>
        <w:t xml:space="preserve">The first </w:t>
      </w:r>
      <w:r w:rsidR="00EB5042">
        <w:t xml:space="preserve">option </w:t>
      </w:r>
      <w:r>
        <w:t xml:space="preserve">comprises the implementations </w:t>
      </w:r>
      <w:r w:rsidR="004876EF">
        <w:t xml:space="preserve">where the UE paging identity (UE ID) is sent to the network </w:t>
      </w:r>
      <w:r w:rsidR="00BF69B8">
        <w:t>performing the check of</w:t>
      </w:r>
      <w:r w:rsidR="00BA5044">
        <w:t xml:space="preserve"> </w:t>
      </w:r>
      <w:r w:rsidR="004876EF">
        <w:t>wheth</w:t>
      </w:r>
      <w:r w:rsidR="00132D0D">
        <w:t>er a UE is paged or not: T</w:t>
      </w:r>
      <w:r w:rsidR="00966211">
        <w:t xml:space="preserve">he UE ID can be transmitted to the network either 1) in Msg 1 consisting of a RACH preamble and a data part or 2) in Msg 3 comprising RRC Connection Request message. </w:t>
      </w:r>
      <w:r w:rsidR="003748BF">
        <w:t xml:space="preserve">For both </w:t>
      </w:r>
      <w:r w:rsidR="00973BA7">
        <w:t>sub-</w:t>
      </w:r>
      <w:r w:rsidR="003748BF">
        <w:t xml:space="preserve">options, the paged UEs </w:t>
      </w:r>
      <w:r w:rsidR="00405730">
        <w:t xml:space="preserve">can </w:t>
      </w:r>
      <w:r w:rsidR="003748BF">
        <w:t>complete the connection setup in Msg 4 for receiving the incoming call or data transfer.</w:t>
      </w:r>
    </w:p>
    <w:p w14:paraId="3FD6C019" w14:textId="7D25E6F4" w:rsidR="00E302DD" w:rsidRDefault="00132D0D" w:rsidP="00BF3154">
      <w:r>
        <w:t xml:space="preserve">In the second </w:t>
      </w:r>
      <w:r w:rsidR="00F71562">
        <w:t>option</w:t>
      </w:r>
      <w:r>
        <w:t xml:space="preserve">, </w:t>
      </w:r>
      <w:r w:rsidR="00723F87">
        <w:t>the paging record list</w:t>
      </w:r>
      <w:r>
        <w:t xml:space="preserve"> containing the UE IDs is sent in Msg 2 to the UEs belonging to the paging groups indicated by broadcasted paging indicators.</w:t>
      </w:r>
      <w:r w:rsidR="00D255B4">
        <w:t xml:space="preserve"> The Msg 2 is transmitted only on the specific beams from which Msg 1 was received. </w:t>
      </w:r>
      <w:r w:rsidR="003748BF">
        <w:t xml:space="preserve"> Herein, one can differentiate between two </w:t>
      </w:r>
      <w:r w:rsidR="004F0D22">
        <w:t>sub-</w:t>
      </w:r>
      <w:r w:rsidR="003748BF">
        <w:t xml:space="preserve">options: In the first </w:t>
      </w:r>
      <w:r w:rsidR="00EA4D70">
        <w:t>sub-</w:t>
      </w:r>
      <w:r w:rsidR="003748BF">
        <w:t xml:space="preserve">option, the paged UEs (based on Msg 2) perform normal RACH access for receiving the call or data transfer, whereas in the second </w:t>
      </w:r>
      <w:r w:rsidR="003901A2">
        <w:t>sub-</w:t>
      </w:r>
      <w:r w:rsidR="003748BF">
        <w:t>option the paged UEs</w:t>
      </w:r>
      <w:r w:rsidR="00405730">
        <w:t xml:space="preserve"> send directly connection request. The advantage of the second </w:t>
      </w:r>
      <w:r w:rsidR="00002E14">
        <w:t>sub-</w:t>
      </w:r>
      <w:r w:rsidR="00405730">
        <w:t xml:space="preserve">option is that the additional two </w:t>
      </w:r>
      <w:r w:rsidR="00A641E7">
        <w:t>signalling</w:t>
      </w:r>
      <w:r w:rsidR="00405730">
        <w:t xml:space="preserve"> messages </w:t>
      </w:r>
      <w:r w:rsidR="004E7B49">
        <w:t xml:space="preserve">(Msg 1 + Msg 2) </w:t>
      </w:r>
      <w:r w:rsidR="00405730">
        <w:t xml:space="preserve">for </w:t>
      </w:r>
      <w:r w:rsidR="00A641E7">
        <w:t xml:space="preserve">normal </w:t>
      </w:r>
      <w:r w:rsidR="00405730">
        <w:t xml:space="preserve">RACH </w:t>
      </w:r>
      <w:r w:rsidR="00A641E7">
        <w:t xml:space="preserve">access </w:t>
      </w:r>
      <w:r w:rsidR="003A56A7">
        <w:t xml:space="preserve">(and incurring latency) </w:t>
      </w:r>
      <w:r w:rsidR="00405730">
        <w:t xml:space="preserve">are saved </w:t>
      </w:r>
      <w:r w:rsidR="00A641E7">
        <w:t xml:space="preserve">at the expense of a possible higher RACH collision. This is because in </w:t>
      </w:r>
      <w:r w:rsidR="00246717">
        <w:t xml:space="preserve">first </w:t>
      </w:r>
      <w:r w:rsidR="00B524DF">
        <w:t>sub-</w:t>
      </w:r>
      <w:r w:rsidR="00246717">
        <w:t xml:space="preserve">option </w:t>
      </w:r>
      <w:r w:rsidR="00A641E7">
        <w:t xml:space="preserve">only the paged UEs perform normal RACH access </w:t>
      </w:r>
      <w:r w:rsidR="00A641E7">
        <w:lastRenderedPageBreak/>
        <w:t xml:space="preserve">(after receiving Msg 2) whereas in the second </w:t>
      </w:r>
      <w:r w:rsidR="005A1796">
        <w:t>sub-</w:t>
      </w:r>
      <w:r w:rsidR="00A641E7">
        <w:t>option, all the UEs belonging to the signalled paging indicators perform RACH access using Msg 1.</w:t>
      </w:r>
    </w:p>
    <w:p w14:paraId="3EFBB944" w14:textId="7314E52C" w:rsidR="00FE5C6E" w:rsidRPr="006E13D1" w:rsidRDefault="00FE5C6E" w:rsidP="00FE5C6E">
      <w:pPr>
        <w:pStyle w:val="Heading2"/>
        <w:ind w:left="0" w:firstLine="0"/>
      </w:pPr>
      <w:r>
        <w:t>2</w:t>
      </w:r>
      <w:r w:rsidR="002C13F5">
        <w:t>.2</w:t>
      </w:r>
      <w:r w:rsidRPr="006E13D1">
        <w:tab/>
      </w:r>
      <w:r>
        <w:tab/>
      </w:r>
      <w:r>
        <w:tab/>
        <w:t>Comparison of Different Implementations</w:t>
      </w:r>
    </w:p>
    <w:p w14:paraId="51CBFEBA" w14:textId="1DB3D2C7" w:rsidR="007B6F3B" w:rsidRDefault="00B63DC2" w:rsidP="00BF3154">
      <w:r>
        <w:t xml:space="preserve">The </w:t>
      </w:r>
      <w:r w:rsidR="002C13F5">
        <w:t xml:space="preserve">different implementations of response-driven paging </w:t>
      </w:r>
      <w:r>
        <w:t>are compared in Table 1.</w:t>
      </w:r>
    </w:p>
    <w:p w14:paraId="43FD080A" w14:textId="77777777" w:rsidR="008B2978" w:rsidRDefault="00B63DC2" w:rsidP="00BF3154">
      <w:r>
        <w:t>All the implementations require that the network</w:t>
      </w:r>
      <w:r w:rsidR="008B2978">
        <w:t xml:space="preserve"> broadcasts paging indicators corresponding to the paged UEs in a paging occasion. Upon receiving the paging indicators, all the UEs belonging to the same paging group perform uplink access.</w:t>
      </w:r>
    </w:p>
    <w:p w14:paraId="3FA193AF" w14:textId="30B6CBEB" w:rsidR="00082C28" w:rsidRDefault="008B2978" w:rsidP="00BF3154">
      <w:pPr>
        <w:rPr>
          <w:b/>
        </w:rPr>
      </w:pPr>
      <w:r w:rsidRPr="008B2978">
        <w:rPr>
          <w:b/>
        </w:rPr>
        <w:t xml:space="preserve">Observation 1: </w:t>
      </w:r>
      <w:r>
        <w:rPr>
          <w:b/>
        </w:rPr>
        <w:t>All the implementations of response-driven paging require that the network broadcasts the paging indicators corresponding the paged UEs. Upon receiving the paging indicators, all the UEs belonging to the same paging group perform uplink access.</w:t>
      </w:r>
    </w:p>
    <w:p w14:paraId="3B3F7247" w14:textId="028559A3" w:rsidR="00EE12A3" w:rsidRPr="0084480C" w:rsidRDefault="00DC3B9F" w:rsidP="00BF3154">
      <w:pPr>
        <w:rPr>
          <w:b/>
        </w:rPr>
      </w:pPr>
      <w:r w:rsidRPr="00235029">
        <w:rPr>
          <w:b/>
        </w:rPr>
        <w:t xml:space="preserve">Proposal 1: An UE is assigned </w:t>
      </w:r>
      <w:r>
        <w:rPr>
          <w:b/>
        </w:rPr>
        <w:t>to monitor a paging indicator corresponding to a paging group.</w:t>
      </w:r>
    </w:p>
    <w:tbl>
      <w:tblPr>
        <w:tblStyle w:val="TableGrid"/>
        <w:tblW w:w="0" w:type="auto"/>
        <w:tblLook w:val="04A0" w:firstRow="1" w:lastRow="0" w:firstColumn="1" w:lastColumn="0" w:noHBand="0" w:noVBand="1"/>
      </w:tblPr>
      <w:tblGrid>
        <w:gridCol w:w="1926"/>
        <w:gridCol w:w="1926"/>
        <w:gridCol w:w="1926"/>
        <w:gridCol w:w="1926"/>
        <w:gridCol w:w="1927"/>
      </w:tblGrid>
      <w:tr w:rsidR="004F045F" w:rsidRPr="00082C28" w14:paraId="3C3A26D1" w14:textId="00F8D975" w:rsidTr="00F41AE3">
        <w:tc>
          <w:tcPr>
            <w:tcW w:w="1926" w:type="dxa"/>
          </w:tcPr>
          <w:p w14:paraId="42FB333B" w14:textId="12C5BBA4" w:rsidR="004F045F" w:rsidRPr="0076701C" w:rsidRDefault="004F045F" w:rsidP="004F045F">
            <w:pPr>
              <w:jc w:val="center"/>
              <w:rPr>
                <w:b/>
                <w:lang w:val="en-US"/>
              </w:rPr>
            </w:pPr>
          </w:p>
        </w:tc>
        <w:tc>
          <w:tcPr>
            <w:tcW w:w="3852" w:type="dxa"/>
            <w:gridSpan w:val="2"/>
          </w:tcPr>
          <w:p w14:paraId="00782A9A" w14:textId="7D5E9564" w:rsidR="004F045F" w:rsidRPr="0076701C" w:rsidDel="00D8024E" w:rsidRDefault="004F045F" w:rsidP="004F045F">
            <w:pPr>
              <w:jc w:val="center"/>
              <w:rPr>
                <w:b/>
                <w:lang w:val="en-US"/>
              </w:rPr>
            </w:pPr>
            <w:r>
              <w:rPr>
                <w:b/>
                <w:lang w:val="en-US"/>
              </w:rPr>
              <w:t>Paging option</w:t>
            </w:r>
            <w:r w:rsidRPr="0076701C">
              <w:rPr>
                <w:b/>
                <w:lang w:val="en-US"/>
              </w:rPr>
              <w:t xml:space="preserve"> 1: UE ID is sent to the network</w:t>
            </w:r>
          </w:p>
        </w:tc>
        <w:tc>
          <w:tcPr>
            <w:tcW w:w="3853" w:type="dxa"/>
            <w:gridSpan w:val="2"/>
          </w:tcPr>
          <w:p w14:paraId="65BAFE19" w14:textId="30962014" w:rsidR="004F045F" w:rsidRPr="0076701C" w:rsidDel="00D8024E" w:rsidRDefault="004F045F" w:rsidP="004F045F">
            <w:pPr>
              <w:jc w:val="center"/>
              <w:rPr>
                <w:b/>
                <w:lang w:val="en-US"/>
              </w:rPr>
            </w:pPr>
            <w:r>
              <w:rPr>
                <w:b/>
                <w:lang w:val="en-US"/>
              </w:rPr>
              <w:t>Paging option</w:t>
            </w:r>
            <w:r w:rsidRPr="0076701C">
              <w:rPr>
                <w:b/>
                <w:lang w:val="en-US"/>
              </w:rPr>
              <w:t xml:space="preserve"> 2: </w:t>
            </w:r>
            <w:r>
              <w:rPr>
                <w:b/>
                <w:lang w:val="en-US"/>
              </w:rPr>
              <w:t xml:space="preserve">Paged </w:t>
            </w:r>
            <w:r w:rsidRPr="0076701C">
              <w:rPr>
                <w:b/>
                <w:lang w:val="en-US"/>
              </w:rPr>
              <w:t>UE ID</w:t>
            </w:r>
            <w:r>
              <w:rPr>
                <w:b/>
                <w:lang w:val="en-US"/>
              </w:rPr>
              <w:t>s</w:t>
            </w:r>
            <w:r w:rsidRPr="0076701C">
              <w:rPr>
                <w:b/>
                <w:lang w:val="en-US"/>
              </w:rPr>
              <w:t xml:space="preserve"> </w:t>
            </w:r>
            <w:r>
              <w:rPr>
                <w:b/>
                <w:lang w:val="en-US"/>
              </w:rPr>
              <w:t>are</w:t>
            </w:r>
            <w:r w:rsidRPr="0076701C">
              <w:rPr>
                <w:b/>
                <w:lang w:val="en-US"/>
              </w:rPr>
              <w:t xml:space="preserve"> sent </w:t>
            </w:r>
            <w:r>
              <w:rPr>
                <w:b/>
                <w:lang w:val="en-US"/>
              </w:rPr>
              <w:t>by</w:t>
            </w:r>
            <w:r w:rsidRPr="0076701C">
              <w:rPr>
                <w:b/>
                <w:lang w:val="en-US"/>
              </w:rPr>
              <w:t xml:space="preserve"> network</w:t>
            </w:r>
          </w:p>
        </w:tc>
      </w:tr>
      <w:tr w:rsidR="004F045F" w:rsidRPr="00082C28" w14:paraId="5EC3EE94" w14:textId="51B2DF72" w:rsidTr="000D0625">
        <w:tc>
          <w:tcPr>
            <w:tcW w:w="1926" w:type="dxa"/>
          </w:tcPr>
          <w:p w14:paraId="1DEFEEFA" w14:textId="77777777" w:rsidR="004F045F" w:rsidRPr="00082C28" w:rsidRDefault="004F045F" w:rsidP="004F045F"/>
        </w:tc>
        <w:tc>
          <w:tcPr>
            <w:tcW w:w="1926" w:type="dxa"/>
          </w:tcPr>
          <w:p w14:paraId="18AFB880" w14:textId="65AE2424" w:rsidR="004F045F" w:rsidRPr="0076701C" w:rsidRDefault="004F045F" w:rsidP="004F045F">
            <w:pPr>
              <w:rPr>
                <w:b/>
              </w:rPr>
            </w:pPr>
            <w:r>
              <w:rPr>
                <w:b/>
                <w:color w:val="000000"/>
                <w:kern w:val="24"/>
                <w:lang w:val="en-US"/>
              </w:rPr>
              <w:t>Sub-option 1</w:t>
            </w:r>
            <w:r w:rsidR="001E7D92">
              <w:rPr>
                <w:b/>
                <w:color w:val="000000"/>
                <w:kern w:val="24"/>
                <w:lang w:val="en-US"/>
              </w:rPr>
              <w:t>-1</w:t>
            </w:r>
            <w:r>
              <w:rPr>
                <w:b/>
                <w:color w:val="000000"/>
                <w:kern w:val="24"/>
                <w:lang w:val="en-US"/>
              </w:rPr>
              <w:t xml:space="preserve">: </w:t>
            </w:r>
            <w:r w:rsidRPr="0076701C">
              <w:rPr>
                <w:b/>
                <w:color w:val="000000"/>
                <w:kern w:val="24"/>
                <w:lang w:val="en-US"/>
              </w:rPr>
              <w:t>Msg 1 (RACH preamble + data) includes UE ID</w:t>
            </w:r>
          </w:p>
        </w:tc>
        <w:tc>
          <w:tcPr>
            <w:tcW w:w="1926" w:type="dxa"/>
          </w:tcPr>
          <w:p w14:paraId="2845CB83" w14:textId="64AD607A" w:rsidR="004F045F" w:rsidRPr="0076701C" w:rsidRDefault="004F045F" w:rsidP="004F045F">
            <w:pPr>
              <w:rPr>
                <w:b/>
              </w:rPr>
            </w:pPr>
            <w:r>
              <w:rPr>
                <w:b/>
                <w:color w:val="000000"/>
                <w:kern w:val="24"/>
              </w:rPr>
              <w:t>Sub-option</w:t>
            </w:r>
            <w:r w:rsidR="001E7D92">
              <w:rPr>
                <w:b/>
                <w:color w:val="000000"/>
                <w:kern w:val="24"/>
              </w:rPr>
              <w:t xml:space="preserve"> 1-2</w:t>
            </w:r>
            <w:r>
              <w:rPr>
                <w:b/>
                <w:color w:val="000000"/>
                <w:kern w:val="24"/>
              </w:rPr>
              <w:t xml:space="preserve">: </w:t>
            </w:r>
            <w:r w:rsidRPr="0076701C">
              <w:rPr>
                <w:b/>
                <w:color w:val="000000"/>
                <w:kern w:val="24"/>
                <w:lang w:val="en-US"/>
              </w:rPr>
              <w:t>Msg 3 (RRC Connection Request) includes UE ID</w:t>
            </w:r>
          </w:p>
        </w:tc>
        <w:tc>
          <w:tcPr>
            <w:tcW w:w="1926" w:type="dxa"/>
          </w:tcPr>
          <w:p w14:paraId="189D1F3C" w14:textId="22F4DC56" w:rsidR="004F045F" w:rsidRPr="00592772" w:rsidRDefault="004F045F" w:rsidP="004F045F">
            <w:pPr>
              <w:rPr>
                <w:b/>
                <w:color w:val="000000"/>
                <w:kern w:val="24"/>
                <w:lang w:val="en-US"/>
              </w:rPr>
            </w:pPr>
            <w:r>
              <w:rPr>
                <w:b/>
                <w:lang w:val="en-US"/>
              </w:rPr>
              <w:t xml:space="preserve">Sub-option </w:t>
            </w:r>
            <w:r w:rsidR="001E7D92">
              <w:rPr>
                <w:b/>
                <w:lang w:val="en-US"/>
              </w:rPr>
              <w:t>2-1</w:t>
            </w:r>
            <w:r>
              <w:rPr>
                <w:b/>
                <w:lang w:val="en-US"/>
              </w:rPr>
              <w:t xml:space="preserve">: </w:t>
            </w:r>
            <w:r>
              <w:rPr>
                <w:b/>
              </w:rPr>
              <w:t>Paged UEs perform normal RACH access after Msg 2</w:t>
            </w:r>
          </w:p>
        </w:tc>
        <w:tc>
          <w:tcPr>
            <w:tcW w:w="1927" w:type="dxa"/>
          </w:tcPr>
          <w:p w14:paraId="5632FFF7" w14:textId="757A2C0C" w:rsidR="004F045F" w:rsidRPr="000D0625" w:rsidRDefault="004F045F" w:rsidP="004F045F">
            <w:pPr>
              <w:rPr>
                <w:b/>
                <w:color w:val="000000"/>
                <w:kern w:val="24"/>
              </w:rPr>
            </w:pPr>
            <w:r>
              <w:rPr>
                <w:b/>
                <w:color w:val="000000"/>
                <w:kern w:val="24"/>
              </w:rPr>
              <w:t>S</w:t>
            </w:r>
            <w:r w:rsidR="00A25C5A">
              <w:rPr>
                <w:b/>
                <w:color w:val="000000"/>
                <w:kern w:val="24"/>
              </w:rPr>
              <w:t>u</w:t>
            </w:r>
            <w:r>
              <w:rPr>
                <w:b/>
                <w:color w:val="000000"/>
                <w:kern w:val="24"/>
              </w:rPr>
              <w:t>b-option 2</w:t>
            </w:r>
            <w:r w:rsidR="001E7D92">
              <w:rPr>
                <w:b/>
                <w:color w:val="000000"/>
                <w:kern w:val="24"/>
              </w:rPr>
              <w:t>-2</w:t>
            </w:r>
            <w:r>
              <w:rPr>
                <w:b/>
                <w:color w:val="000000"/>
                <w:kern w:val="24"/>
              </w:rPr>
              <w:t xml:space="preserve">: </w:t>
            </w:r>
            <w:r w:rsidR="00436E6D">
              <w:rPr>
                <w:b/>
                <w:color w:val="000000"/>
                <w:kern w:val="24"/>
              </w:rPr>
              <w:t>Paged UEs establish</w:t>
            </w:r>
            <w:r>
              <w:rPr>
                <w:b/>
                <w:color w:val="000000"/>
                <w:kern w:val="24"/>
              </w:rPr>
              <w:t xml:space="preserve"> the connection after Msg 2</w:t>
            </w:r>
          </w:p>
        </w:tc>
      </w:tr>
      <w:tr w:rsidR="004F045F" w:rsidRPr="00082C28" w14:paraId="4F60A4EB" w14:textId="7D92819D" w:rsidTr="000D0625">
        <w:tc>
          <w:tcPr>
            <w:tcW w:w="1926" w:type="dxa"/>
          </w:tcPr>
          <w:p w14:paraId="1DA47CEF" w14:textId="1A178629" w:rsidR="004F045F" w:rsidRPr="0076701C" w:rsidRDefault="004F045F" w:rsidP="004F045F">
            <w:pPr>
              <w:rPr>
                <w:b/>
              </w:rPr>
            </w:pPr>
            <w:r w:rsidRPr="0076701C">
              <w:rPr>
                <w:b/>
                <w:color w:val="000000"/>
                <w:kern w:val="24"/>
                <w:lang w:val="en-US"/>
              </w:rPr>
              <w:t>Broadcast transmission of paging indicators</w:t>
            </w:r>
          </w:p>
        </w:tc>
        <w:tc>
          <w:tcPr>
            <w:tcW w:w="1926" w:type="dxa"/>
          </w:tcPr>
          <w:p w14:paraId="4A599625" w14:textId="13827FB4" w:rsidR="004F045F" w:rsidRPr="006A150E" w:rsidRDefault="004F045F" w:rsidP="004F045F">
            <w:r w:rsidRPr="006A150E">
              <w:rPr>
                <w:color w:val="000000"/>
                <w:kern w:val="24"/>
                <w:lang w:val="en-US"/>
              </w:rPr>
              <w:t>Needed.</w:t>
            </w:r>
          </w:p>
        </w:tc>
        <w:tc>
          <w:tcPr>
            <w:tcW w:w="1926" w:type="dxa"/>
          </w:tcPr>
          <w:p w14:paraId="69E1E18E" w14:textId="1069E7B2" w:rsidR="004F045F" w:rsidRPr="006A150E" w:rsidRDefault="004F045F" w:rsidP="004F045F">
            <w:r w:rsidRPr="006A150E">
              <w:rPr>
                <w:color w:val="000000"/>
                <w:kern w:val="24"/>
                <w:lang w:val="en-US"/>
              </w:rPr>
              <w:t>Needed.</w:t>
            </w:r>
          </w:p>
        </w:tc>
        <w:tc>
          <w:tcPr>
            <w:tcW w:w="1926" w:type="dxa"/>
          </w:tcPr>
          <w:p w14:paraId="1996F5CE" w14:textId="0FD49492" w:rsidR="004F045F" w:rsidRPr="006A150E" w:rsidRDefault="004F045F" w:rsidP="004F045F">
            <w:r w:rsidRPr="006A150E">
              <w:rPr>
                <w:color w:val="000000"/>
                <w:kern w:val="24"/>
                <w:lang w:val="en-US"/>
              </w:rPr>
              <w:t>Needed.</w:t>
            </w:r>
          </w:p>
        </w:tc>
        <w:tc>
          <w:tcPr>
            <w:tcW w:w="1927" w:type="dxa"/>
          </w:tcPr>
          <w:p w14:paraId="788370E6" w14:textId="289F5610" w:rsidR="004F045F" w:rsidRPr="006A150E" w:rsidRDefault="004F045F" w:rsidP="004F045F">
            <w:pPr>
              <w:rPr>
                <w:color w:val="000000"/>
                <w:kern w:val="24"/>
                <w:lang w:val="en-US"/>
              </w:rPr>
            </w:pPr>
            <w:r w:rsidRPr="006A150E">
              <w:rPr>
                <w:color w:val="000000"/>
                <w:kern w:val="24"/>
                <w:lang w:val="en-US"/>
              </w:rPr>
              <w:t>Needed.</w:t>
            </w:r>
          </w:p>
        </w:tc>
      </w:tr>
      <w:tr w:rsidR="004F045F" w:rsidRPr="00082C28" w14:paraId="2C328115" w14:textId="658F13F9" w:rsidTr="000D0625">
        <w:tc>
          <w:tcPr>
            <w:tcW w:w="1926" w:type="dxa"/>
          </w:tcPr>
          <w:p w14:paraId="49A3B758" w14:textId="3F793169" w:rsidR="004F045F" w:rsidRPr="0076701C" w:rsidRDefault="004F045F" w:rsidP="004F045F">
            <w:pPr>
              <w:rPr>
                <w:b/>
              </w:rPr>
            </w:pPr>
            <w:r w:rsidRPr="0076701C">
              <w:rPr>
                <w:b/>
                <w:color w:val="000000"/>
                <w:kern w:val="24"/>
                <w:lang w:val="en-US"/>
              </w:rPr>
              <w:t xml:space="preserve">Broadcast transmission of the paging record list (containing UE IDs of paged UEs) </w:t>
            </w:r>
          </w:p>
        </w:tc>
        <w:tc>
          <w:tcPr>
            <w:tcW w:w="1926" w:type="dxa"/>
          </w:tcPr>
          <w:p w14:paraId="28BD7AFE" w14:textId="27695B6B" w:rsidR="004F045F" w:rsidRPr="006A150E" w:rsidRDefault="004F045F" w:rsidP="004F045F">
            <w:r w:rsidRPr="006A150E">
              <w:rPr>
                <w:color w:val="000000"/>
                <w:kern w:val="24"/>
                <w:lang w:val="en-US"/>
              </w:rPr>
              <w:t>Not needed.</w:t>
            </w:r>
          </w:p>
        </w:tc>
        <w:tc>
          <w:tcPr>
            <w:tcW w:w="1926" w:type="dxa"/>
          </w:tcPr>
          <w:p w14:paraId="08243BD1" w14:textId="0FE4DC49" w:rsidR="004F045F" w:rsidRPr="006A150E" w:rsidRDefault="004F045F" w:rsidP="004F045F">
            <w:r w:rsidRPr="006A150E">
              <w:rPr>
                <w:color w:val="000000"/>
                <w:kern w:val="24"/>
                <w:lang w:val="en-US"/>
              </w:rPr>
              <w:t>Not needed.</w:t>
            </w:r>
          </w:p>
        </w:tc>
        <w:tc>
          <w:tcPr>
            <w:tcW w:w="1926" w:type="dxa"/>
          </w:tcPr>
          <w:p w14:paraId="711776B9" w14:textId="626A61EB" w:rsidR="004F045F" w:rsidRPr="006A150E" w:rsidRDefault="004F045F" w:rsidP="004F045F">
            <w:r w:rsidRPr="006A150E">
              <w:rPr>
                <w:color w:val="000000"/>
                <w:kern w:val="24"/>
                <w:lang w:val="en-US"/>
              </w:rPr>
              <w:t>Needed which may have some impact on downlink radio resource overhead (FFS) if the UEs of the paging groups are detecting/spread over different downlink beams.</w:t>
            </w:r>
          </w:p>
        </w:tc>
        <w:tc>
          <w:tcPr>
            <w:tcW w:w="1927" w:type="dxa"/>
          </w:tcPr>
          <w:p w14:paraId="3CFE315E" w14:textId="03B568D3" w:rsidR="004F045F" w:rsidRPr="006A150E" w:rsidRDefault="004F045F" w:rsidP="004F045F">
            <w:pPr>
              <w:rPr>
                <w:color w:val="000000"/>
                <w:kern w:val="24"/>
                <w:lang w:val="en-US"/>
              </w:rPr>
            </w:pPr>
            <w:r w:rsidRPr="006A150E">
              <w:rPr>
                <w:color w:val="000000"/>
                <w:kern w:val="24"/>
                <w:lang w:val="en-US"/>
              </w:rPr>
              <w:t>Needed which may have some impact on downlink radio resource overhead (FFS) if the UEs of the paging groups are detecting/spread over different downlink beams.</w:t>
            </w:r>
          </w:p>
        </w:tc>
      </w:tr>
      <w:tr w:rsidR="004F045F" w:rsidRPr="00082C28" w14:paraId="41583276" w14:textId="7EB8AAED" w:rsidTr="000D0625">
        <w:tc>
          <w:tcPr>
            <w:tcW w:w="1926" w:type="dxa"/>
          </w:tcPr>
          <w:p w14:paraId="288ECF6F" w14:textId="0929660C" w:rsidR="004F045F" w:rsidRPr="0076701C" w:rsidRDefault="004F045F" w:rsidP="004F045F">
            <w:pPr>
              <w:rPr>
                <w:b/>
              </w:rPr>
            </w:pPr>
            <w:r w:rsidRPr="0076701C">
              <w:rPr>
                <w:b/>
                <w:color w:val="000000"/>
                <w:kern w:val="24"/>
                <w:lang w:val="en-US"/>
              </w:rPr>
              <w:t>RACH preamble</w:t>
            </w:r>
          </w:p>
        </w:tc>
        <w:tc>
          <w:tcPr>
            <w:tcW w:w="1926" w:type="dxa"/>
          </w:tcPr>
          <w:p w14:paraId="09B88FC6" w14:textId="1534029A" w:rsidR="004F045F" w:rsidRPr="00CF4147" w:rsidRDefault="004F045F" w:rsidP="004F045F">
            <w:pPr>
              <w:rPr>
                <w:lang w:val="en-US"/>
              </w:rPr>
            </w:pPr>
            <w:r w:rsidRPr="00CF4147">
              <w:rPr>
                <w:lang w:val="en-US"/>
              </w:rPr>
              <w:t>RACH preamble with data part for sending the UE ID</w:t>
            </w:r>
            <w:r>
              <w:rPr>
                <w:lang w:val="en-US"/>
              </w:rPr>
              <w:t>.</w:t>
            </w:r>
          </w:p>
        </w:tc>
        <w:tc>
          <w:tcPr>
            <w:tcW w:w="1926" w:type="dxa"/>
          </w:tcPr>
          <w:p w14:paraId="0870461F" w14:textId="39139B95" w:rsidR="004F045F" w:rsidRPr="00991446" w:rsidRDefault="004F045F" w:rsidP="004F045F">
            <w:pPr>
              <w:rPr>
                <w:lang w:val="en-US"/>
              </w:rPr>
            </w:pPr>
            <w:r w:rsidRPr="00CF4147">
              <w:rPr>
                <w:color w:val="000000"/>
                <w:kern w:val="24"/>
                <w:lang w:val="en-US"/>
              </w:rPr>
              <w:t>RACH preamble without data part.</w:t>
            </w:r>
          </w:p>
        </w:tc>
        <w:tc>
          <w:tcPr>
            <w:tcW w:w="1926" w:type="dxa"/>
          </w:tcPr>
          <w:p w14:paraId="563EC6A9" w14:textId="263B624B" w:rsidR="004F045F" w:rsidRPr="00CF4147" w:rsidRDefault="004F045F" w:rsidP="004F045F">
            <w:pPr>
              <w:rPr>
                <w:lang w:val="en-US"/>
              </w:rPr>
            </w:pPr>
            <w:r w:rsidRPr="00CF4147">
              <w:rPr>
                <w:color w:val="000000"/>
                <w:kern w:val="24"/>
                <w:lang w:val="en-US"/>
              </w:rPr>
              <w:t>RACH preamble without data part.</w:t>
            </w:r>
          </w:p>
        </w:tc>
        <w:tc>
          <w:tcPr>
            <w:tcW w:w="1927" w:type="dxa"/>
          </w:tcPr>
          <w:p w14:paraId="0D8246C1" w14:textId="6183254A" w:rsidR="004F045F" w:rsidRPr="00CF4147" w:rsidRDefault="004F045F" w:rsidP="004F045F">
            <w:pPr>
              <w:rPr>
                <w:color w:val="000000"/>
                <w:kern w:val="24"/>
                <w:lang w:val="en-US"/>
              </w:rPr>
            </w:pPr>
            <w:r w:rsidRPr="00CF4147">
              <w:rPr>
                <w:color w:val="000000"/>
                <w:kern w:val="24"/>
                <w:lang w:val="en-US"/>
              </w:rPr>
              <w:t>RACH preamble without data part.</w:t>
            </w:r>
          </w:p>
        </w:tc>
      </w:tr>
      <w:tr w:rsidR="004F045F" w:rsidRPr="000D0625" w14:paraId="68D0AA70" w14:textId="59E108F1" w:rsidTr="000D0625">
        <w:tc>
          <w:tcPr>
            <w:tcW w:w="1926" w:type="dxa"/>
          </w:tcPr>
          <w:p w14:paraId="6F94B660" w14:textId="7C0086D7" w:rsidR="004F045F" w:rsidRPr="0076701C" w:rsidRDefault="004F045F" w:rsidP="004F045F">
            <w:pPr>
              <w:rPr>
                <w:b/>
              </w:rPr>
            </w:pPr>
            <w:r w:rsidRPr="0076701C">
              <w:rPr>
                <w:b/>
                <w:color w:val="000000"/>
                <w:kern w:val="24"/>
                <w:lang w:val="en-US"/>
              </w:rPr>
              <w:t xml:space="preserve">Number of </w:t>
            </w:r>
            <w:r w:rsidR="00C075F0">
              <w:rPr>
                <w:b/>
                <w:color w:val="000000"/>
                <w:kern w:val="24"/>
                <w:lang w:val="en-US"/>
              </w:rPr>
              <w:t>signalling</w:t>
            </w:r>
            <w:r w:rsidRPr="0076701C">
              <w:rPr>
                <w:b/>
                <w:color w:val="000000"/>
                <w:kern w:val="24"/>
                <w:lang w:val="en-US"/>
              </w:rPr>
              <w:t xml:space="preserve"> messages for </w:t>
            </w:r>
            <w:r>
              <w:rPr>
                <w:b/>
                <w:color w:val="000000"/>
                <w:kern w:val="24"/>
                <w:lang w:val="en-US"/>
              </w:rPr>
              <w:t xml:space="preserve">paging </w:t>
            </w:r>
            <w:r w:rsidRPr="0076701C">
              <w:rPr>
                <w:b/>
                <w:color w:val="000000"/>
                <w:kern w:val="24"/>
                <w:lang w:val="en-US"/>
              </w:rPr>
              <w:t>false-</w:t>
            </w:r>
            <w:r>
              <w:rPr>
                <w:b/>
                <w:color w:val="000000"/>
                <w:kern w:val="24"/>
                <w:lang w:val="en-US"/>
              </w:rPr>
              <w:t>alarm</w:t>
            </w:r>
            <w:r w:rsidRPr="0076701C">
              <w:rPr>
                <w:b/>
                <w:color w:val="000000"/>
                <w:kern w:val="24"/>
                <w:lang w:val="en-US"/>
              </w:rPr>
              <w:t xml:space="preserve"> resolution (excluding the first broadcast transmission of paging indicators)</w:t>
            </w:r>
          </w:p>
        </w:tc>
        <w:tc>
          <w:tcPr>
            <w:tcW w:w="1926" w:type="dxa"/>
          </w:tcPr>
          <w:p w14:paraId="2BB0B8D9" w14:textId="69ABDC57" w:rsidR="004F045F" w:rsidRDefault="004F045F" w:rsidP="004F045F">
            <w:pPr>
              <w:pStyle w:val="NormalWeb"/>
              <w:spacing w:before="0" w:beforeAutospacing="0" w:after="0" w:afterAutospacing="0"/>
              <w:rPr>
                <w:color w:val="000000"/>
                <w:kern w:val="24"/>
                <w:sz w:val="20"/>
                <w:szCs w:val="20"/>
                <w:lang w:val="en-US"/>
              </w:rPr>
            </w:pPr>
            <w:r w:rsidRPr="006A150E">
              <w:rPr>
                <w:color w:val="000000"/>
                <w:kern w:val="24"/>
                <w:sz w:val="20"/>
                <w:szCs w:val="20"/>
                <w:lang w:val="en-US"/>
              </w:rPr>
              <w:t xml:space="preserve">2 </w:t>
            </w:r>
            <w:r w:rsidR="00C075F0">
              <w:rPr>
                <w:color w:val="000000"/>
                <w:kern w:val="24"/>
                <w:sz w:val="20"/>
                <w:szCs w:val="20"/>
                <w:lang w:val="en-US"/>
              </w:rPr>
              <w:t>signalling</w:t>
            </w:r>
            <w:r w:rsidRPr="006A150E">
              <w:rPr>
                <w:color w:val="000000"/>
                <w:kern w:val="24"/>
                <w:sz w:val="20"/>
                <w:szCs w:val="20"/>
                <w:lang w:val="en-US"/>
              </w:rPr>
              <w:t xml:space="preserve"> messages:</w:t>
            </w:r>
          </w:p>
          <w:p w14:paraId="2BF31417" w14:textId="77777777" w:rsidR="004F045F" w:rsidRPr="006A150E" w:rsidRDefault="004F045F" w:rsidP="004F045F">
            <w:pPr>
              <w:pStyle w:val="NormalWeb"/>
              <w:spacing w:before="0" w:beforeAutospacing="0" w:after="0" w:afterAutospacing="0"/>
              <w:rPr>
                <w:color w:val="000000"/>
                <w:kern w:val="24"/>
                <w:sz w:val="20"/>
                <w:szCs w:val="20"/>
                <w:lang w:val="en-US"/>
              </w:rPr>
            </w:pPr>
          </w:p>
          <w:p w14:paraId="37257517" w14:textId="72569841" w:rsidR="004F045F" w:rsidRPr="006A150E" w:rsidRDefault="004F045F" w:rsidP="004F045F">
            <w:r w:rsidRPr="006A150E">
              <w:rPr>
                <w:color w:val="000000"/>
                <w:kern w:val="24"/>
                <w:lang w:val="en-US"/>
              </w:rPr>
              <w:t xml:space="preserve">Msg 2 contains a RACH response for paged UEs and a </w:t>
            </w:r>
            <w:r>
              <w:rPr>
                <w:color w:val="000000"/>
                <w:kern w:val="24"/>
                <w:lang w:val="en-US"/>
              </w:rPr>
              <w:t>“</w:t>
            </w:r>
            <w:r w:rsidRPr="006A150E">
              <w:rPr>
                <w:color w:val="000000"/>
                <w:kern w:val="24"/>
                <w:lang w:val="en-US"/>
              </w:rPr>
              <w:t>false</w:t>
            </w:r>
            <w:r>
              <w:rPr>
                <w:color w:val="000000"/>
                <w:kern w:val="24"/>
                <w:lang w:val="en-US"/>
              </w:rPr>
              <w:t>/back-off”</w:t>
            </w:r>
            <w:r w:rsidRPr="006A150E">
              <w:rPr>
                <w:color w:val="000000"/>
                <w:kern w:val="24"/>
                <w:lang w:val="en-US"/>
              </w:rPr>
              <w:t xml:space="preserve"> indication for non-paged UEs. </w:t>
            </w:r>
          </w:p>
        </w:tc>
        <w:tc>
          <w:tcPr>
            <w:tcW w:w="1926" w:type="dxa"/>
          </w:tcPr>
          <w:p w14:paraId="1421D3D2" w14:textId="49A42DCD" w:rsidR="004F045F" w:rsidRDefault="004F045F" w:rsidP="004F045F">
            <w:pPr>
              <w:pStyle w:val="NormalWeb"/>
              <w:spacing w:before="0" w:beforeAutospacing="0" w:after="0" w:afterAutospacing="0"/>
              <w:rPr>
                <w:color w:val="000000"/>
                <w:kern w:val="24"/>
                <w:sz w:val="20"/>
                <w:szCs w:val="20"/>
                <w:lang w:val="en-US"/>
              </w:rPr>
            </w:pPr>
            <w:r w:rsidRPr="006A150E">
              <w:rPr>
                <w:color w:val="000000"/>
                <w:kern w:val="24"/>
                <w:sz w:val="20"/>
                <w:szCs w:val="20"/>
                <w:lang w:val="en-US"/>
              </w:rPr>
              <w:t xml:space="preserve">4 </w:t>
            </w:r>
            <w:r w:rsidR="00C075F0">
              <w:rPr>
                <w:color w:val="000000"/>
                <w:kern w:val="24"/>
                <w:sz w:val="20"/>
                <w:szCs w:val="20"/>
                <w:lang w:val="en-US"/>
              </w:rPr>
              <w:t>signalling</w:t>
            </w:r>
            <w:r w:rsidRPr="006A150E">
              <w:rPr>
                <w:color w:val="000000"/>
                <w:kern w:val="24"/>
                <w:sz w:val="20"/>
                <w:szCs w:val="20"/>
                <w:lang w:val="en-US"/>
              </w:rPr>
              <w:t xml:space="preserve"> messages:</w:t>
            </w:r>
          </w:p>
          <w:p w14:paraId="39D63A2A" w14:textId="77777777" w:rsidR="004F045F" w:rsidRPr="006A150E" w:rsidRDefault="004F045F" w:rsidP="004F045F">
            <w:pPr>
              <w:pStyle w:val="NormalWeb"/>
              <w:spacing w:before="0" w:beforeAutospacing="0" w:after="0" w:afterAutospacing="0"/>
              <w:rPr>
                <w:color w:val="000000"/>
                <w:kern w:val="24"/>
                <w:sz w:val="20"/>
                <w:szCs w:val="20"/>
                <w:lang w:val="en-US"/>
              </w:rPr>
            </w:pPr>
          </w:p>
          <w:p w14:paraId="3309C2B5" w14:textId="0DD8B876" w:rsidR="004F045F" w:rsidRPr="006A150E" w:rsidRDefault="004F045F" w:rsidP="004F045F">
            <w:r w:rsidRPr="006A150E">
              <w:rPr>
                <w:color w:val="000000"/>
                <w:kern w:val="24"/>
                <w:lang w:val="en-US"/>
              </w:rPr>
              <w:t>Msg 4 contains either RRC Connection Setup</w:t>
            </w:r>
            <w:r>
              <w:rPr>
                <w:color w:val="000000"/>
                <w:kern w:val="24"/>
                <w:lang w:val="en-US"/>
              </w:rPr>
              <w:t xml:space="preserve"> (for paged UEs)</w:t>
            </w:r>
            <w:r w:rsidRPr="006A150E">
              <w:rPr>
                <w:color w:val="000000"/>
                <w:kern w:val="24"/>
                <w:lang w:val="en-US"/>
              </w:rPr>
              <w:t xml:space="preserve"> or Reject</w:t>
            </w:r>
            <w:r>
              <w:rPr>
                <w:color w:val="000000"/>
                <w:kern w:val="24"/>
                <w:lang w:val="en-US"/>
              </w:rPr>
              <w:t xml:space="preserve"> (back-off indication for non-paged UEs)</w:t>
            </w:r>
            <w:r w:rsidRPr="006A150E">
              <w:rPr>
                <w:color w:val="000000"/>
                <w:kern w:val="24"/>
                <w:lang w:val="en-US"/>
              </w:rPr>
              <w:t>.</w:t>
            </w:r>
          </w:p>
        </w:tc>
        <w:tc>
          <w:tcPr>
            <w:tcW w:w="1926" w:type="dxa"/>
          </w:tcPr>
          <w:p w14:paraId="1D49D122" w14:textId="0A7A278F" w:rsidR="004F045F" w:rsidRDefault="004F045F" w:rsidP="004F045F">
            <w:pPr>
              <w:pStyle w:val="NormalWeb"/>
              <w:spacing w:before="0" w:beforeAutospacing="0" w:after="0" w:afterAutospacing="0"/>
              <w:rPr>
                <w:color w:val="000000"/>
                <w:kern w:val="24"/>
                <w:sz w:val="20"/>
                <w:szCs w:val="20"/>
                <w:lang w:val="en-US"/>
              </w:rPr>
            </w:pPr>
            <w:r w:rsidRPr="006A150E">
              <w:rPr>
                <w:color w:val="000000"/>
                <w:kern w:val="24"/>
                <w:sz w:val="20"/>
                <w:szCs w:val="20"/>
                <w:lang w:val="en-US"/>
              </w:rPr>
              <w:t xml:space="preserve">2 </w:t>
            </w:r>
            <w:r w:rsidR="00C075F0">
              <w:rPr>
                <w:color w:val="000000"/>
                <w:kern w:val="24"/>
                <w:sz w:val="20"/>
                <w:szCs w:val="20"/>
                <w:lang w:val="en-US"/>
              </w:rPr>
              <w:t>signalling</w:t>
            </w:r>
            <w:r w:rsidRPr="006A150E">
              <w:rPr>
                <w:color w:val="000000"/>
                <w:kern w:val="24"/>
                <w:sz w:val="20"/>
                <w:szCs w:val="20"/>
                <w:lang w:val="en-US"/>
              </w:rPr>
              <w:t xml:space="preserve"> messages:</w:t>
            </w:r>
          </w:p>
          <w:p w14:paraId="28EBCB31" w14:textId="5CD5E8FF" w:rsidR="004F045F" w:rsidRPr="00CE2541" w:rsidRDefault="004F045F" w:rsidP="004F045F">
            <w:pPr>
              <w:pStyle w:val="NormalWeb"/>
              <w:spacing w:before="0" w:beforeAutospacing="0" w:after="0" w:afterAutospacing="0"/>
              <w:rPr>
                <w:color w:val="000000"/>
                <w:kern w:val="24"/>
                <w:sz w:val="20"/>
                <w:szCs w:val="20"/>
                <w:lang w:val="en-US"/>
              </w:rPr>
            </w:pPr>
          </w:p>
          <w:p w14:paraId="187F5AF2" w14:textId="155859AD" w:rsidR="004F045F" w:rsidRPr="006A150E" w:rsidRDefault="004F045F" w:rsidP="004F045F">
            <w:r w:rsidRPr="006A150E">
              <w:rPr>
                <w:color w:val="000000"/>
                <w:kern w:val="24"/>
                <w:lang w:val="en-US"/>
              </w:rPr>
              <w:t>Msg 2 contains the UE IDs of paged UEs.</w:t>
            </w:r>
          </w:p>
        </w:tc>
        <w:tc>
          <w:tcPr>
            <w:tcW w:w="1927" w:type="dxa"/>
          </w:tcPr>
          <w:p w14:paraId="7F3A8263" w14:textId="0767D6EE" w:rsidR="004F045F" w:rsidRDefault="004F045F" w:rsidP="004F045F">
            <w:pPr>
              <w:pStyle w:val="NormalWeb"/>
              <w:spacing w:before="0" w:beforeAutospacing="0" w:after="0" w:afterAutospacing="0"/>
              <w:rPr>
                <w:color w:val="000000"/>
                <w:kern w:val="24"/>
                <w:sz w:val="20"/>
                <w:szCs w:val="20"/>
                <w:lang w:val="en-US"/>
              </w:rPr>
            </w:pPr>
            <w:r w:rsidRPr="006A150E">
              <w:rPr>
                <w:color w:val="000000"/>
                <w:kern w:val="24"/>
                <w:sz w:val="20"/>
                <w:szCs w:val="20"/>
                <w:lang w:val="en-US"/>
              </w:rPr>
              <w:t xml:space="preserve">2 </w:t>
            </w:r>
            <w:r w:rsidR="00C075F0">
              <w:rPr>
                <w:color w:val="000000"/>
                <w:kern w:val="24"/>
                <w:sz w:val="20"/>
                <w:szCs w:val="20"/>
                <w:lang w:val="en-US"/>
              </w:rPr>
              <w:t>signalling</w:t>
            </w:r>
            <w:r w:rsidRPr="006A150E">
              <w:rPr>
                <w:color w:val="000000"/>
                <w:kern w:val="24"/>
                <w:sz w:val="20"/>
                <w:szCs w:val="20"/>
                <w:lang w:val="en-US"/>
              </w:rPr>
              <w:t xml:space="preserve"> messages:</w:t>
            </w:r>
          </w:p>
          <w:p w14:paraId="02A90F7F" w14:textId="77777777" w:rsidR="004F045F" w:rsidRPr="00CE2541" w:rsidRDefault="004F045F" w:rsidP="004F045F">
            <w:pPr>
              <w:pStyle w:val="NormalWeb"/>
              <w:spacing w:before="0" w:beforeAutospacing="0" w:after="0" w:afterAutospacing="0"/>
              <w:rPr>
                <w:color w:val="000000"/>
                <w:kern w:val="24"/>
                <w:sz w:val="20"/>
                <w:szCs w:val="20"/>
                <w:lang w:val="en-US"/>
              </w:rPr>
            </w:pPr>
          </w:p>
          <w:p w14:paraId="2920F38C" w14:textId="2AC4349C" w:rsidR="004F045F" w:rsidRPr="006A150E" w:rsidRDefault="004F045F" w:rsidP="004F045F">
            <w:pPr>
              <w:pStyle w:val="NormalWeb"/>
              <w:spacing w:before="0" w:beforeAutospacing="0" w:after="0" w:afterAutospacing="0"/>
              <w:rPr>
                <w:color w:val="000000"/>
                <w:kern w:val="24"/>
                <w:sz w:val="20"/>
                <w:szCs w:val="20"/>
                <w:lang w:val="en-US"/>
              </w:rPr>
            </w:pPr>
            <w:r w:rsidRPr="000D0625">
              <w:rPr>
                <w:color w:val="000000"/>
                <w:kern w:val="24"/>
                <w:sz w:val="20"/>
                <w:szCs w:val="20"/>
                <w:lang w:val="en-US"/>
              </w:rPr>
              <w:t>Msg 2 contains the UE IDs of paged UEs.</w:t>
            </w:r>
          </w:p>
        </w:tc>
      </w:tr>
      <w:tr w:rsidR="004F045F" w:rsidRPr="00082C28" w14:paraId="1E7DDF46" w14:textId="702C0E35" w:rsidTr="000D0625">
        <w:tc>
          <w:tcPr>
            <w:tcW w:w="1926" w:type="dxa"/>
          </w:tcPr>
          <w:p w14:paraId="28277131" w14:textId="4EE742E8" w:rsidR="004F045F" w:rsidRPr="0076701C" w:rsidRDefault="004F045F" w:rsidP="004F045F">
            <w:pPr>
              <w:rPr>
                <w:b/>
              </w:rPr>
            </w:pPr>
            <w:r w:rsidRPr="0076701C">
              <w:rPr>
                <w:b/>
                <w:color w:val="000000"/>
                <w:kern w:val="24"/>
                <w:lang w:val="en-US"/>
              </w:rPr>
              <w:t xml:space="preserve">Number of </w:t>
            </w:r>
            <w:r w:rsidR="00C075F0">
              <w:rPr>
                <w:b/>
                <w:color w:val="000000"/>
                <w:kern w:val="24"/>
                <w:lang w:val="en-US"/>
              </w:rPr>
              <w:t>signalling</w:t>
            </w:r>
            <w:r w:rsidRPr="0076701C">
              <w:rPr>
                <w:b/>
                <w:color w:val="000000"/>
                <w:kern w:val="24"/>
                <w:lang w:val="en-US"/>
              </w:rPr>
              <w:t xml:space="preserve"> messages required by paged UEs for establishing the connection</w:t>
            </w:r>
            <w:r w:rsidR="000412A7">
              <w:rPr>
                <w:b/>
                <w:color w:val="000000"/>
                <w:kern w:val="24"/>
                <w:lang w:val="en-US"/>
              </w:rPr>
              <w:t xml:space="preserve"> and receiving the </w:t>
            </w:r>
            <w:r w:rsidR="000412A7">
              <w:rPr>
                <w:b/>
                <w:color w:val="000000"/>
                <w:kern w:val="24"/>
                <w:lang w:val="en-US"/>
              </w:rPr>
              <w:lastRenderedPageBreak/>
              <w:t>incoming call/data transfer</w:t>
            </w:r>
          </w:p>
        </w:tc>
        <w:tc>
          <w:tcPr>
            <w:tcW w:w="1926" w:type="dxa"/>
          </w:tcPr>
          <w:p w14:paraId="55E73026" w14:textId="7D7D0822" w:rsidR="004F045F" w:rsidRPr="00E302DD" w:rsidRDefault="004F045F" w:rsidP="004F045F">
            <w:pPr>
              <w:rPr>
                <w:color w:val="000000"/>
                <w:kern w:val="24"/>
                <w:lang w:val="en-US"/>
              </w:rPr>
            </w:pPr>
            <w:r w:rsidRPr="00E302DD">
              <w:rPr>
                <w:color w:val="000000"/>
                <w:kern w:val="24"/>
                <w:lang w:val="en-US"/>
              </w:rPr>
              <w:lastRenderedPageBreak/>
              <w:t xml:space="preserve">4 </w:t>
            </w:r>
            <w:r w:rsidR="00C075F0">
              <w:rPr>
                <w:color w:val="000000"/>
                <w:kern w:val="24"/>
                <w:lang w:val="en-US"/>
              </w:rPr>
              <w:t>signalling</w:t>
            </w:r>
            <w:r w:rsidRPr="00E302DD">
              <w:rPr>
                <w:color w:val="000000"/>
                <w:kern w:val="24"/>
                <w:lang w:val="en-US"/>
              </w:rPr>
              <w:t xml:space="preserve"> messages</w:t>
            </w:r>
          </w:p>
          <w:p w14:paraId="3655929C" w14:textId="0B54F928" w:rsidR="004F045F" w:rsidRPr="00E302DD" w:rsidRDefault="004F045F" w:rsidP="004F045F">
            <w:pPr>
              <w:pStyle w:val="ListParagraph"/>
              <w:numPr>
                <w:ilvl w:val="0"/>
                <w:numId w:val="15"/>
              </w:numPr>
              <w:ind w:left="170" w:hanging="170"/>
              <w:rPr>
                <w:sz w:val="20"/>
                <w:szCs w:val="20"/>
              </w:rPr>
            </w:pPr>
            <w:r w:rsidRPr="00E302DD">
              <w:rPr>
                <w:color w:val="000000"/>
                <w:kern w:val="24"/>
                <w:sz w:val="20"/>
                <w:szCs w:val="20"/>
                <w:lang w:val="en-US"/>
              </w:rPr>
              <w:t>Msg 1 and Msg 2 for RACH</w:t>
            </w:r>
          </w:p>
          <w:p w14:paraId="0C2E2ADD" w14:textId="0BE636BA" w:rsidR="004F045F" w:rsidRPr="00E302DD" w:rsidRDefault="004F045F" w:rsidP="004F045F">
            <w:pPr>
              <w:pStyle w:val="ListParagraph"/>
              <w:numPr>
                <w:ilvl w:val="0"/>
                <w:numId w:val="15"/>
              </w:numPr>
              <w:ind w:left="170" w:hanging="170"/>
              <w:rPr>
                <w:sz w:val="20"/>
                <w:szCs w:val="20"/>
                <w:lang w:val="en-US"/>
              </w:rPr>
            </w:pPr>
            <w:r w:rsidRPr="00E302DD">
              <w:rPr>
                <w:color w:val="000000"/>
                <w:kern w:val="24"/>
                <w:sz w:val="20"/>
                <w:szCs w:val="20"/>
                <w:lang w:val="en-US"/>
              </w:rPr>
              <w:t>Msg 3 and Msg 4 for RRC Connection Request and Setup.</w:t>
            </w:r>
          </w:p>
        </w:tc>
        <w:tc>
          <w:tcPr>
            <w:tcW w:w="1926" w:type="dxa"/>
          </w:tcPr>
          <w:p w14:paraId="1B9EEBCC" w14:textId="6CF9691C" w:rsidR="004F045F" w:rsidRPr="00E302DD" w:rsidRDefault="004F045F" w:rsidP="004F045F">
            <w:pPr>
              <w:rPr>
                <w:color w:val="000000"/>
                <w:kern w:val="24"/>
                <w:lang w:val="en-US"/>
              </w:rPr>
            </w:pPr>
            <w:r w:rsidRPr="00E302DD">
              <w:rPr>
                <w:color w:val="000000"/>
                <w:kern w:val="24"/>
                <w:lang w:val="en-US"/>
              </w:rPr>
              <w:t xml:space="preserve">4 </w:t>
            </w:r>
            <w:r w:rsidR="00C075F0">
              <w:rPr>
                <w:color w:val="000000"/>
                <w:kern w:val="24"/>
                <w:lang w:val="en-US"/>
              </w:rPr>
              <w:t>signalling</w:t>
            </w:r>
            <w:r w:rsidRPr="00E302DD">
              <w:rPr>
                <w:color w:val="000000"/>
                <w:kern w:val="24"/>
                <w:lang w:val="en-US"/>
              </w:rPr>
              <w:t xml:space="preserve"> messages</w:t>
            </w:r>
          </w:p>
          <w:p w14:paraId="53867671" w14:textId="77777777" w:rsidR="004F045F" w:rsidRPr="00E302DD" w:rsidRDefault="004F045F" w:rsidP="004F045F">
            <w:pPr>
              <w:pStyle w:val="ListParagraph"/>
              <w:numPr>
                <w:ilvl w:val="0"/>
                <w:numId w:val="15"/>
              </w:numPr>
              <w:ind w:left="170" w:hanging="170"/>
              <w:rPr>
                <w:sz w:val="20"/>
                <w:szCs w:val="20"/>
              </w:rPr>
            </w:pPr>
            <w:r w:rsidRPr="00E302DD">
              <w:rPr>
                <w:color w:val="000000"/>
                <w:kern w:val="24"/>
                <w:sz w:val="20"/>
                <w:szCs w:val="20"/>
                <w:lang w:val="en-US"/>
              </w:rPr>
              <w:t>Msg 1 and Msg 2 for RACH</w:t>
            </w:r>
          </w:p>
          <w:p w14:paraId="622F0D64" w14:textId="13DE5598" w:rsidR="004F045F" w:rsidRPr="00E302DD" w:rsidRDefault="004F045F" w:rsidP="004F045F">
            <w:pPr>
              <w:pStyle w:val="ListParagraph"/>
              <w:numPr>
                <w:ilvl w:val="0"/>
                <w:numId w:val="15"/>
              </w:numPr>
              <w:ind w:left="170" w:hanging="170"/>
              <w:rPr>
                <w:sz w:val="20"/>
                <w:szCs w:val="20"/>
                <w:lang w:val="en-US"/>
              </w:rPr>
            </w:pPr>
            <w:r w:rsidRPr="00E302DD">
              <w:rPr>
                <w:color w:val="000000"/>
                <w:kern w:val="24"/>
                <w:sz w:val="20"/>
                <w:szCs w:val="20"/>
                <w:lang w:val="en-US"/>
              </w:rPr>
              <w:t>Msg 3 and Msg 4 for RRC Connection Request and Setup.</w:t>
            </w:r>
          </w:p>
        </w:tc>
        <w:tc>
          <w:tcPr>
            <w:tcW w:w="1926" w:type="dxa"/>
          </w:tcPr>
          <w:p w14:paraId="53B8D057" w14:textId="02F45F88" w:rsidR="004F045F" w:rsidRPr="00E302DD" w:rsidRDefault="004F045F" w:rsidP="004F045F">
            <w:pPr>
              <w:rPr>
                <w:color w:val="000000"/>
                <w:kern w:val="24"/>
                <w:lang w:val="en-US"/>
              </w:rPr>
            </w:pPr>
            <w:r>
              <w:rPr>
                <w:color w:val="000000"/>
                <w:kern w:val="24"/>
                <w:lang w:val="en-US"/>
              </w:rPr>
              <w:t>6</w:t>
            </w:r>
            <w:r w:rsidRPr="00E302DD">
              <w:rPr>
                <w:color w:val="000000"/>
                <w:kern w:val="24"/>
                <w:lang w:val="en-US"/>
              </w:rPr>
              <w:t xml:space="preserve"> </w:t>
            </w:r>
            <w:r w:rsidR="00C075F0">
              <w:rPr>
                <w:color w:val="000000"/>
                <w:kern w:val="24"/>
                <w:lang w:val="en-US"/>
              </w:rPr>
              <w:t>signalling</w:t>
            </w:r>
            <w:r w:rsidRPr="00E302DD">
              <w:rPr>
                <w:color w:val="000000"/>
                <w:kern w:val="24"/>
                <w:lang w:val="en-US"/>
              </w:rPr>
              <w:t xml:space="preserve"> messages</w:t>
            </w:r>
          </w:p>
          <w:p w14:paraId="6D4456EA" w14:textId="2078B3F3" w:rsidR="004F045F" w:rsidRPr="000D0625" w:rsidRDefault="007B2EB9" w:rsidP="004F045F">
            <w:pPr>
              <w:pStyle w:val="ListParagraph"/>
              <w:numPr>
                <w:ilvl w:val="0"/>
                <w:numId w:val="15"/>
              </w:numPr>
              <w:ind w:left="170" w:hanging="170"/>
              <w:rPr>
                <w:sz w:val="20"/>
                <w:szCs w:val="20"/>
                <w:lang w:val="en-US"/>
              </w:rPr>
            </w:pPr>
            <w:r>
              <w:rPr>
                <w:color w:val="000000"/>
                <w:kern w:val="24"/>
                <w:sz w:val="20"/>
                <w:szCs w:val="20"/>
                <w:lang w:val="en-US"/>
              </w:rPr>
              <w:t xml:space="preserve">Msg 1 and Msg 2 for </w:t>
            </w:r>
            <w:r w:rsidR="004F045F">
              <w:rPr>
                <w:color w:val="000000"/>
                <w:kern w:val="24"/>
                <w:sz w:val="20"/>
                <w:szCs w:val="20"/>
                <w:lang w:val="en-US"/>
              </w:rPr>
              <w:t>pulling the paging record list</w:t>
            </w:r>
          </w:p>
          <w:p w14:paraId="253526D8" w14:textId="5531EC39" w:rsidR="004F045F" w:rsidRPr="00E302DD" w:rsidRDefault="004F045F" w:rsidP="004F045F">
            <w:pPr>
              <w:pStyle w:val="ListParagraph"/>
              <w:numPr>
                <w:ilvl w:val="0"/>
                <w:numId w:val="15"/>
              </w:numPr>
              <w:ind w:left="170" w:hanging="170"/>
              <w:rPr>
                <w:sz w:val="20"/>
                <w:szCs w:val="20"/>
                <w:lang w:val="en-US"/>
              </w:rPr>
            </w:pPr>
            <w:r>
              <w:rPr>
                <w:color w:val="000000"/>
                <w:kern w:val="24"/>
                <w:sz w:val="20"/>
                <w:szCs w:val="20"/>
                <w:lang w:val="en-US"/>
              </w:rPr>
              <w:t>Msg 1 and Msg 2 for normal RACH access</w:t>
            </w:r>
          </w:p>
          <w:p w14:paraId="42219C81" w14:textId="25AF200B" w:rsidR="004F045F" w:rsidRPr="00E302DD" w:rsidRDefault="004F045F" w:rsidP="004F045F">
            <w:pPr>
              <w:pStyle w:val="ListParagraph"/>
              <w:numPr>
                <w:ilvl w:val="0"/>
                <w:numId w:val="15"/>
              </w:numPr>
              <w:ind w:left="170" w:hanging="170"/>
              <w:rPr>
                <w:sz w:val="20"/>
                <w:szCs w:val="20"/>
                <w:lang w:val="en-US"/>
              </w:rPr>
            </w:pPr>
            <w:r w:rsidRPr="00E302DD">
              <w:rPr>
                <w:color w:val="000000"/>
                <w:kern w:val="24"/>
                <w:sz w:val="20"/>
                <w:szCs w:val="20"/>
                <w:lang w:val="en-US"/>
              </w:rPr>
              <w:lastRenderedPageBreak/>
              <w:t>Msg 3 and Msg 4 for RRC Connection Request and Setup</w:t>
            </w:r>
          </w:p>
        </w:tc>
        <w:tc>
          <w:tcPr>
            <w:tcW w:w="1927" w:type="dxa"/>
          </w:tcPr>
          <w:p w14:paraId="393049DB" w14:textId="7B43B53F" w:rsidR="00EC180C" w:rsidRPr="00C523D3" w:rsidRDefault="00EC180C" w:rsidP="00C523D3">
            <w:pPr>
              <w:rPr>
                <w:color w:val="000000"/>
                <w:kern w:val="24"/>
                <w:lang w:val="en-US"/>
              </w:rPr>
            </w:pPr>
            <w:r w:rsidRPr="00C523D3">
              <w:rPr>
                <w:color w:val="000000"/>
                <w:kern w:val="24"/>
                <w:lang w:val="en-US"/>
              </w:rPr>
              <w:lastRenderedPageBreak/>
              <w:t xml:space="preserve">4 </w:t>
            </w:r>
            <w:r w:rsidR="00C075F0">
              <w:rPr>
                <w:color w:val="000000"/>
                <w:kern w:val="24"/>
                <w:lang w:val="en-US"/>
              </w:rPr>
              <w:t>signalling</w:t>
            </w:r>
            <w:r w:rsidR="004F045F" w:rsidRPr="00C523D3">
              <w:rPr>
                <w:color w:val="000000"/>
                <w:kern w:val="24"/>
                <w:lang w:val="en-US"/>
              </w:rPr>
              <w:t xml:space="preserve"> messages</w:t>
            </w:r>
          </w:p>
          <w:p w14:paraId="686368D8" w14:textId="4BC15477" w:rsidR="00EC180C" w:rsidRPr="00C523D3" w:rsidRDefault="00136491" w:rsidP="00C523D3">
            <w:pPr>
              <w:pStyle w:val="ListParagraph"/>
              <w:numPr>
                <w:ilvl w:val="0"/>
                <w:numId w:val="21"/>
              </w:numPr>
              <w:ind w:left="118" w:hanging="141"/>
              <w:rPr>
                <w:sz w:val="20"/>
                <w:szCs w:val="20"/>
                <w:lang w:val="en-US"/>
              </w:rPr>
            </w:pPr>
            <w:r w:rsidRPr="00C523D3">
              <w:rPr>
                <w:color w:val="000000"/>
                <w:kern w:val="24"/>
                <w:sz w:val="20"/>
                <w:szCs w:val="20"/>
                <w:lang w:val="en-US"/>
              </w:rPr>
              <w:t xml:space="preserve">Msg 1 and Msg 2 for </w:t>
            </w:r>
            <w:r w:rsidR="004F045F" w:rsidRPr="00C523D3">
              <w:rPr>
                <w:color w:val="000000"/>
                <w:kern w:val="24"/>
                <w:sz w:val="20"/>
                <w:szCs w:val="20"/>
                <w:lang w:val="en-US"/>
              </w:rPr>
              <w:t>pulling the paging record list</w:t>
            </w:r>
          </w:p>
          <w:p w14:paraId="652A0AFA" w14:textId="740E6C73" w:rsidR="004F045F" w:rsidRPr="00C523D3" w:rsidRDefault="004F045F" w:rsidP="00EC180C">
            <w:pPr>
              <w:pStyle w:val="ListParagraph"/>
              <w:numPr>
                <w:ilvl w:val="0"/>
                <w:numId w:val="15"/>
              </w:numPr>
              <w:ind w:left="170" w:hanging="170"/>
              <w:rPr>
                <w:sz w:val="20"/>
                <w:szCs w:val="20"/>
                <w:lang w:val="en-US"/>
              </w:rPr>
            </w:pPr>
            <w:r w:rsidRPr="00C523D3">
              <w:rPr>
                <w:color w:val="000000"/>
                <w:kern w:val="24"/>
                <w:sz w:val="20"/>
                <w:szCs w:val="20"/>
                <w:lang w:val="en-US"/>
              </w:rPr>
              <w:t xml:space="preserve">Msg 3 and Msg 4 for RRC </w:t>
            </w:r>
            <w:r w:rsidRPr="00C523D3">
              <w:rPr>
                <w:color w:val="000000"/>
                <w:kern w:val="24"/>
                <w:sz w:val="20"/>
                <w:szCs w:val="20"/>
                <w:lang w:val="en-US"/>
              </w:rPr>
              <w:lastRenderedPageBreak/>
              <w:t>Connection Request and Setup.</w:t>
            </w:r>
          </w:p>
        </w:tc>
      </w:tr>
      <w:tr w:rsidR="004F045F" w:rsidRPr="00082C28" w14:paraId="1F318EF1" w14:textId="18F3FF40" w:rsidTr="000D0625">
        <w:tc>
          <w:tcPr>
            <w:tcW w:w="1926" w:type="dxa"/>
          </w:tcPr>
          <w:p w14:paraId="5DEB552C" w14:textId="6B797EAE" w:rsidR="004F045F" w:rsidRPr="0076701C" w:rsidRDefault="004F045F" w:rsidP="004F045F">
            <w:pPr>
              <w:rPr>
                <w:b/>
              </w:rPr>
            </w:pPr>
            <w:r w:rsidRPr="0076701C">
              <w:rPr>
                <w:b/>
                <w:color w:val="000000"/>
                <w:kern w:val="24"/>
                <w:lang w:val="en-US"/>
              </w:rPr>
              <w:lastRenderedPageBreak/>
              <w:t xml:space="preserve">3GPP specification effort </w:t>
            </w:r>
          </w:p>
        </w:tc>
        <w:tc>
          <w:tcPr>
            <w:tcW w:w="1926" w:type="dxa"/>
          </w:tcPr>
          <w:p w14:paraId="282F6389" w14:textId="5F703802" w:rsidR="004F045F" w:rsidRPr="006A150E" w:rsidRDefault="004F045F" w:rsidP="004F045F">
            <w:r w:rsidRPr="006A150E">
              <w:rPr>
                <w:color w:val="000000"/>
                <w:kern w:val="24"/>
                <w:lang w:val="en-US"/>
              </w:rPr>
              <w:t>Moderate.</w:t>
            </w:r>
          </w:p>
        </w:tc>
        <w:tc>
          <w:tcPr>
            <w:tcW w:w="1926" w:type="dxa"/>
          </w:tcPr>
          <w:p w14:paraId="3D0A3D7C" w14:textId="6F21992A" w:rsidR="004F045F" w:rsidRPr="006A150E" w:rsidRDefault="004F045F" w:rsidP="004F045F">
            <w:r w:rsidRPr="006A150E">
              <w:rPr>
                <w:color w:val="000000"/>
                <w:kern w:val="24"/>
                <w:lang w:val="en-US"/>
              </w:rPr>
              <w:t>Low.</w:t>
            </w:r>
          </w:p>
        </w:tc>
        <w:tc>
          <w:tcPr>
            <w:tcW w:w="1926" w:type="dxa"/>
          </w:tcPr>
          <w:p w14:paraId="4CE59929" w14:textId="76FDC46F" w:rsidR="004F045F" w:rsidRPr="006A150E" w:rsidRDefault="004F045F" w:rsidP="004F045F">
            <w:pPr>
              <w:keepNext/>
            </w:pPr>
            <w:r w:rsidRPr="006A150E">
              <w:rPr>
                <w:color w:val="000000"/>
                <w:kern w:val="24"/>
                <w:lang w:val="en-US"/>
              </w:rPr>
              <w:t>Low.</w:t>
            </w:r>
          </w:p>
        </w:tc>
        <w:tc>
          <w:tcPr>
            <w:tcW w:w="1927" w:type="dxa"/>
          </w:tcPr>
          <w:p w14:paraId="6393F956" w14:textId="2172B96A" w:rsidR="004F045F" w:rsidRPr="006A150E" w:rsidRDefault="004F045F" w:rsidP="004F045F">
            <w:pPr>
              <w:keepNext/>
              <w:rPr>
                <w:color w:val="000000"/>
                <w:kern w:val="24"/>
                <w:lang w:val="en-US"/>
              </w:rPr>
            </w:pPr>
            <w:r>
              <w:rPr>
                <w:color w:val="000000"/>
                <w:kern w:val="24"/>
                <w:lang w:val="en-US"/>
              </w:rPr>
              <w:t>Low.</w:t>
            </w:r>
          </w:p>
        </w:tc>
      </w:tr>
    </w:tbl>
    <w:p w14:paraId="2E3CABF2" w14:textId="4AE44585" w:rsidR="00082C28" w:rsidRPr="008145B6" w:rsidRDefault="007D172C" w:rsidP="007D172C">
      <w:pPr>
        <w:pStyle w:val="Caption"/>
        <w:jc w:val="center"/>
        <w:rPr>
          <w:b/>
          <w:i w:val="0"/>
          <w:color w:val="000000" w:themeColor="text1"/>
          <w:sz w:val="20"/>
          <w:szCs w:val="20"/>
        </w:rPr>
      </w:pPr>
      <w:r w:rsidRPr="008145B6">
        <w:rPr>
          <w:b/>
          <w:i w:val="0"/>
          <w:color w:val="000000" w:themeColor="text1"/>
          <w:sz w:val="20"/>
          <w:szCs w:val="20"/>
        </w:rPr>
        <w:t>Table 1: Comparison of different implementations for response-driven paging.</w:t>
      </w:r>
    </w:p>
    <w:p w14:paraId="6F7BF476" w14:textId="54AAE619" w:rsidR="00082C28" w:rsidRDefault="0084480C" w:rsidP="00BF3154">
      <w:r>
        <w:t xml:space="preserve">For the first </w:t>
      </w:r>
      <w:r w:rsidR="00881FFA">
        <w:t>option</w:t>
      </w:r>
      <w:r>
        <w:t>, the paging record list is no</w:t>
      </w:r>
      <w:r w:rsidR="00595542">
        <w:t>t</w:t>
      </w:r>
      <w:r>
        <w:t xml:space="preserve"> transmitted over the radio</w:t>
      </w:r>
      <w:r w:rsidR="00FA6361">
        <w:t xml:space="preserve"> which reduces</w:t>
      </w:r>
      <w:r>
        <w:t xml:space="preserve"> the downlink radio resource overhead </w:t>
      </w:r>
      <w:r w:rsidR="00FA6361">
        <w:t xml:space="preserve">substantially </w:t>
      </w:r>
      <w:r>
        <w:t xml:space="preserve">compared to LTE-like paging mechanism. On the other hand, </w:t>
      </w:r>
      <w:r w:rsidR="00B05BD8">
        <w:t>for</w:t>
      </w:r>
      <w:r w:rsidR="00B6664B">
        <w:t xml:space="preserve"> the se</w:t>
      </w:r>
      <w:r w:rsidR="00FA6361">
        <w:t xml:space="preserve">cond </w:t>
      </w:r>
      <w:r w:rsidR="007A1198">
        <w:t>option</w:t>
      </w:r>
      <w:r w:rsidR="00FA6361">
        <w:t xml:space="preserve"> </w:t>
      </w:r>
      <w:r>
        <w:t xml:space="preserve">the paging record list </w:t>
      </w:r>
      <w:r w:rsidR="00FA6361">
        <w:t xml:space="preserve">is </w:t>
      </w:r>
      <w:r w:rsidR="00B05BD8">
        <w:t xml:space="preserve">transmitted </w:t>
      </w:r>
      <w:r w:rsidR="00B6664B">
        <w:t xml:space="preserve">on </w:t>
      </w:r>
      <w:r w:rsidR="00B05BD8">
        <w:t xml:space="preserve">the same </w:t>
      </w:r>
      <w:r w:rsidR="00B6664B">
        <w:t>beams</w:t>
      </w:r>
      <w:r w:rsidR="00A92C28">
        <w:t xml:space="preserve"> from which</w:t>
      </w:r>
      <w:r w:rsidR="00B6664B">
        <w:t xml:space="preserve"> </w:t>
      </w:r>
      <w:r w:rsidR="00B05BD8">
        <w:t>Msg 1 was received, which may have an impact on the downlink resource overhead if Msg 1 was received from a high number of beams, i.e., UEs det</w:t>
      </w:r>
      <w:r w:rsidR="00F36C11">
        <w:t>ecting different downlink beams</w:t>
      </w:r>
      <w:r w:rsidR="005B431B">
        <w:t>.</w:t>
      </w:r>
    </w:p>
    <w:p w14:paraId="7FD16B65" w14:textId="0BB775B1" w:rsidR="00A92C28" w:rsidRPr="000B5B00" w:rsidRDefault="00A92C28" w:rsidP="00BF3154">
      <w:pPr>
        <w:rPr>
          <w:b/>
          <w:color w:val="000000" w:themeColor="text1"/>
        </w:rPr>
      </w:pPr>
      <w:r w:rsidRPr="000B5B00">
        <w:rPr>
          <w:b/>
          <w:color w:val="000000" w:themeColor="text1"/>
        </w:rPr>
        <w:t xml:space="preserve">Observation 2: Sending the paging record list, containing UE IDs of paged UEs, on the same beams </w:t>
      </w:r>
      <w:r w:rsidR="000B5B00" w:rsidRPr="000B5B00">
        <w:rPr>
          <w:b/>
          <w:color w:val="000000" w:themeColor="text1"/>
        </w:rPr>
        <w:t xml:space="preserve">from which </w:t>
      </w:r>
      <w:r w:rsidRPr="000B5B00">
        <w:rPr>
          <w:b/>
          <w:color w:val="000000" w:themeColor="text1"/>
        </w:rPr>
        <w:t>Msg</w:t>
      </w:r>
      <w:r w:rsidR="000B5B00" w:rsidRPr="000B5B00">
        <w:rPr>
          <w:b/>
          <w:color w:val="000000" w:themeColor="text1"/>
        </w:rPr>
        <w:t xml:space="preserve"> 1 was received may have an impact on downlink radio resource overhead if Msg 1 is received from a high number of beams.</w:t>
      </w:r>
    </w:p>
    <w:p w14:paraId="51B53131" w14:textId="2F282884" w:rsidR="0016662A" w:rsidRDefault="0089374E" w:rsidP="00BF3154">
      <w:pPr>
        <w:rPr>
          <w:color w:val="000000" w:themeColor="text1"/>
        </w:rPr>
      </w:pPr>
      <w:r>
        <w:rPr>
          <w:color w:val="000000" w:themeColor="text1"/>
        </w:rPr>
        <w:t xml:space="preserve">For </w:t>
      </w:r>
      <w:r w:rsidR="009D0913">
        <w:rPr>
          <w:color w:val="000000" w:themeColor="text1"/>
        </w:rPr>
        <w:t>sub-</w:t>
      </w:r>
      <w:r w:rsidR="007A1198">
        <w:rPr>
          <w:color w:val="000000" w:themeColor="text1"/>
        </w:rPr>
        <w:t>option</w:t>
      </w:r>
      <w:r>
        <w:rPr>
          <w:color w:val="000000" w:themeColor="text1"/>
        </w:rPr>
        <w:t xml:space="preserve"> 2</w:t>
      </w:r>
      <w:r w:rsidR="006F5781">
        <w:rPr>
          <w:color w:val="000000" w:themeColor="text1"/>
        </w:rPr>
        <w:t>-</w:t>
      </w:r>
      <w:r w:rsidR="009D0913">
        <w:rPr>
          <w:color w:val="000000" w:themeColor="text1"/>
        </w:rPr>
        <w:t>1</w:t>
      </w:r>
      <w:r>
        <w:rPr>
          <w:color w:val="000000" w:themeColor="text1"/>
        </w:rPr>
        <w:t>, t</w:t>
      </w:r>
      <w:r w:rsidR="0016662A">
        <w:rPr>
          <w:color w:val="000000" w:themeColor="text1"/>
        </w:rPr>
        <w:t xml:space="preserve">here are </w:t>
      </w:r>
      <w:r w:rsidR="00C32DDE">
        <w:rPr>
          <w:color w:val="000000" w:themeColor="text1"/>
        </w:rPr>
        <w:t xml:space="preserve">namely </w:t>
      </w:r>
      <w:r w:rsidR="0016662A">
        <w:rPr>
          <w:color w:val="000000" w:themeColor="text1"/>
        </w:rPr>
        <w:t xml:space="preserve">two </w:t>
      </w:r>
      <w:r w:rsidR="002338B8">
        <w:rPr>
          <w:color w:val="000000" w:themeColor="text1"/>
        </w:rPr>
        <w:t xml:space="preserve">possibilities </w:t>
      </w:r>
      <w:r>
        <w:rPr>
          <w:color w:val="000000" w:themeColor="text1"/>
        </w:rPr>
        <w:t>for allocating a RACH preamble</w:t>
      </w:r>
      <w:r w:rsidR="00447CC8">
        <w:rPr>
          <w:color w:val="000000" w:themeColor="text1"/>
        </w:rPr>
        <w:t xml:space="preserve"> </w:t>
      </w:r>
      <w:r w:rsidR="00447CC8">
        <w:rPr>
          <w:color w:val="000000" w:themeColor="text1"/>
        </w:rPr>
        <w:fldChar w:fldCharType="begin"/>
      </w:r>
      <w:r w:rsidR="00447CC8">
        <w:rPr>
          <w:color w:val="000000" w:themeColor="text1"/>
        </w:rPr>
        <w:instrText xml:space="preserve"> REF _Ref485053953 \r \h </w:instrText>
      </w:r>
      <w:r w:rsidR="00447CC8">
        <w:rPr>
          <w:color w:val="000000" w:themeColor="text1"/>
        </w:rPr>
      </w:r>
      <w:r w:rsidR="00447CC8">
        <w:rPr>
          <w:color w:val="000000" w:themeColor="text1"/>
        </w:rPr>
        <w:fldChar w:fldCharType="separate"/>
      </w:r>
      <w:r w:rsidR="00447CC8">
        <w:rPr>
          <w:color w:val="000000" w:themeColor="text1"/>
        </w:rPr>
        <w:t>[9]</w:t>
      </w:r>
      <w:r w:rsidR="00447CC8">
        <w:rPr>
          <w:color w:val="000000" w:themeColor="text1"/>
        </w:rPr>
        <w:fldChar w:fldCharType="end"/>
      </w:r>
      <w:r>
        <w:rPr>
          <w:color w:val="000000" w:themeColor="text1"/>
        </w:rPr>
        <w:t>:</w:t>
      </w:r>
    </w:p>
    <w:p w14:paraId="07BA5E9E" w14:textId="4B62AF9F" w:rsidR="0016662A" w:rsidRPr="000D0625" w:rsidRDefault="0016662A" w:rsidP="000D0625">
      <w:pPr>
        <w:pStyle w:val="ListParagraph"/>
        <w:numPr>
          <w:ilvl w:val="0"/>
          <w:numId w:val="18"/>
        </w:numPr>
        <w:rPr>
          <w:color w:val="000000" w:themeColor="text1"/>
          <w:lang w:val="en-US"/>
        </w:rPr>
      </w:pPr>
      <w:r>
        <w:rPr>
          <w:color w:val="000000" w:themeColor="text1"/>
          <w:sz w:val="20"/>
          <w:szCs w:val="20"/>
          <w:lang w:val="en-GB" w:eastAsia="en-US"/>
        </w:rPr>
        <w:t>One dedicated preamble is allocated for response driven paging that is common for all UEs</w:t>
      </w:r>
      <w:r w:rsidR="00392AD7">
        <w:rPr>
          <w:color w:val="000000" w:themeColor="text1"/>
          <w:sz w:val="20"/>
          <w:szCs w:val="20"/>
          <w:lang w:val="en-GB" w:eastAsia="en-US"/>
        </w:rPr>
        <w:t xml:space="preserve"> </w:t>
      </w:r>
      <w:r w:rsidR="00392AD7">
        <w:rPr>
          <w:color w:val="000000" w:themeColor="text1"/>
          <w:sz w:val="20"/>
          <w:szCs w:val="20"/>
          <w:lang w:val="en-GB" w:eastAsia="en-US"/>
        </w:rPr>
        <w:fldChar w:fldCharType="begin"/>
      </w:r>
      <w:r w:rsidR="00392AD7">
        <w:rPr>
          <w:color w:val="000000" w:themeColor="text1"/>
          <w:sz w:val="20"/>
          <w:szCs w:val="20"/>
          <w:lang w:val="en-GB" w:eastAsia="en-US"/>
        </w:rPr>
        <w:instrText xml:space="preserve"> REF _Ref484516441 \r \h </w:instrText>
      </w:r>
      <w:r w:rsidR="00392AD7">
        <w:rPr>
          <w:color w:val="000000" w:themeColor="text1"/>
          <w:sz w:val="20"/>
          <w:szCs w:val="20"/>
          <w:lang w:val="en-GB" w:eastAsia="en-US"/>
        </w:rPr>
      </w:r>
      <w:r w:rsidR="00392AD7">
        <w:rPr>
          <w:color w:val="000000" w:themeColor="text1"/>
          <w:sz w:val="20"/>
          <w:szCs w:val="20"/>
          <w:lang w:val="en-GB" w:eastAsia="en-US"/>
        </w:rPr>
        <w:fldChar w:fldCharType="separate"/>
      </w:r>
      <w:r w:rsidR="00392AD7">
        <w:rPr>
          <w:color w:val="000000" w:themeColor="text1"/>
          <w:sz w:val="20"/>
          <w:szCs w:val="20"/>
          <w:lang w:val="en-GB" w:eastAsia="en-US"/>
        </w:rPr>
        <w:t>[1]</w:t>
      </w:r>
      <w:r w:rsidR="00392AD7">
        <w:rPr>
          <w:color w:val="000000" w:themeColor="text1"/>
          <w:sz w:val="20"/>
          <w:szCs w:val="20"/>
          <w:lang w:val="en-GB" w:eastAsia="en-US"/>
        </w:rPr>
        <w:fldChar w:fldCharType="end"/>
      </w:r>
      <w:r>
        <w:rPr>
          <w:color w:val="000000" w:themeColor="text1"/>
          <w:sz w:val="20"/>
          <w:szCs w:val="20"/>
          <w:lang w:val="en-GB" w:eastAsia="en-US"/>
        </w:rPr>
        <w:t>. In this case, the Msg 2 would contain the full paging message</w:t>
      </w:r>
      <w:r w:rsidR="00F71C6E">
        <w:rPr>
          <w:color w:val="000000" w:themeColor="text1"/>
          <w:sz w:val="20"/>
          <w:szCs w:val="20"/>
          <w:lang w:val="en-GB" w:eastAsia="en-US"/>
        </w:rPr>
        <w:t>.</w:t>
      </w:r>
    </w:p>
    <w:p w14:paraId="3D77901B" w14:textId="793FE0D2" w:rsidR="0078090B" w:rsidRPr="000D0625" w:rsidRDefault="0016662A" w:rsidP="000D0625">
      <w:pPr>
        <w:pStyle w:val="ListParagraph"/>
        <w:numPr>
          <w:ilvl w:val="0"/>
          <w:numId w:val="18"/>
        </w:numPr>
        <w:rPr>
          <w:color w:val="000000" w:themeColor="text1"/>
          <w:lang w:val="en-US"/>
        </w:rPr>
      </w:pPr>
      <w:r w:rsidRPr="000D0625">
        <w:rPr>
          <w:color w:val="000000" w:themeColor="text1"/>
          <w:sz w:val="20"/>
          <w:szCs w:val="20"/>
          <w:lang w:val="en-GB" w:eastAsia="en-US"/>
        </w:rPr>
        <w:t>Dedicated preamble is allocated per paging group. In this case, each Msg 2 carries the UE IDs that are being paged for that paging group indicator.</w:t>
      </w:r>
    </w:p>
    <w:p w14:paraId="466353BA" w14:textId="77777777" w:rsidR="00197CB4" w:rsidRPr="000D0625" w:rsidRDefault="00197CB4" w:rsidP="000D0625">
      <w:pPr>
        <w:pStyle w:val="ListParagraph"/>
        <w:ind w:left="1008"/>
        <w:rPr>
          <w:color w:val="000000" w:themeColor="text1"/>
          <w:lang w:val="en-US"/>
        </w:rPr>
      </w:pPr>
    </w:p>
    <w:p w14:paraId="523178D4" w14:textId="1870DAF7" w:rsidR="0016662A" w:rsidRDefault="004E132B" w:rsidP="0078090B">
      <w:pPr>
        <w:rPr>
          <w:color w:val="000000" w:themeColor="text1"/>
          <w:lang w:val="en-US"/>
        </w:rPr>
      </w:pPr>
      <w:r>
        <w:rPr>
          <w:color w:val="000000" w:themeColor="text1"/>
          <w:lang w:val="en-US"/>
        </w:rPr>
        <w:t xml:space="preserve">Overall, </w:t>
      </w:r>
      <w:r w:rsidR="00DD27D0">
        <w:rPr>
          <w:color w:val="000000" w:themeColor="text1"/>
          <w:lang w:val="en-US"/>
        </w:rPr>
        <w:t xml:space="preserve">the second possibility </w:t>
      </w:r>
      <w:r w:rsidR="0016662A" w:rsidRPr="000D0625">
        <w:rPr>
          <w:color w:val="000000" w:themeColor="text1"/>
          <w:lang w:val="en-US"/>
        </w:rPr>
        <w:t xml:space="preserve">has lower downlink </w:t>
      </w:r>
      <w:r w:rsidR="00C075F0">
        <w:rPr>
          <w:color w:val="000000" w:themeColor="text1"/>
          <w:lang w:val="en-US"/>
        </w:rPr>
        <w:t>signalling</w:t>
      </w:r>
      <w:r w:rsidR="00F71C6E" w:rsidRPr="000D0625">
        <w:rPr>
          <w:color w:val="000000" w:themeColor="text1"/>
          <w:lang w:val="en-US"/>
        </w:rPr>
        <w:t xml:space="preserve"> overhead compared to </w:t>
      </w:r>
      <w:r w:rsidR="000D35C2">
        <w:rPr>
          <w:color w:val="000000" w:themeColor="text1"/>
          <w:lang w:val="en-US"/>
        </w:rPr>
        <w:t>the first one</w:t>
      </w:r>
      <w:r w:rsidR="00541B59" w:rsidRPr="000D0625">
        <w:rPr>
          <w:color w:val="000000" w:themeColor="text1"/>
          <w:lang w:val="en-US"/>
        </w:rPr>
        <w:t xml:space="preserve"> at the expense of allocating</w:t>
      </w:r>
      <w:r w:rsidR="0016662A" w:rsidRPr="000D0625">
        <w:rPr>
          <w:color w:val="000000" w:themeColor="text1"/>
          <w:lang w:val="en-US"/>
        </w:rPr>
        <w:t xml:space="preserve"> additional dedicated preamble per paging group.</w:t>
      </w:r>
    </w:p>
    <w:p w14:paraId="3BB964A2" w14:textId="229C81C9" w:rsidR="00392AD7" w:rsidRPr="000D0625" w:rsidRDefault="00392AD7" w:rsidP="0078090B">
      <w:pPr>
        <w:rPr>
          <w:b/>
          <w:color w:val="000000" w:themeColor="text1"/>
        </w:rPr>
      </w:pPr>
      <w:r w:rsidRPr="000D0625">
        <w:rPr>
          <w:b/>
          <w:color w:val="000000" w:themeColor="text1"/>
          <w:lang w:val="en-US"/>
        </w:rPr>
        <w:t xml:space="preserve">Observation </w:t>
      </w:r>
      <w:r w:rsidR="002C7810">
        <w:rPr>
          <w:b/>
          <w:color w:val="000000" w:themeColor="text1"/>
          <w:lang w:val="en-US"/>
        </w:rPr>
        <w:t>3</w:t>
      </w:r>
      <w:r w:rsidRPr="000D0625">
        <w:rPr>
          <w:b/>
          <w:color w:val="000000" w:themeColor="text1"/>
          <w:lang w:val="en-US"/>
        </w:rPr>
        <w:t>:</w:t>
      </w:r>
      <w:r w:rsidR="00104D27">
        <w:rPr>
          <w:b/>
          <w:color w:val="000000" w:themeColor="text1"/>
          <w:lang w:val="en-US"/>
        </w:rPr>
        <w:t xml:space="preserve"> Allocating dedicated preambles per paging group allows to send in Msg 2 only the UE IDs that are being paged for that pa</w:t>
      </w:r>
      <w:r w:rsidR="008A08F9">
        <w:rPr>
          <w:b/>
          <w:color w:val="000000" w:themeColor="text1"/>
          <w:lang w:val="en-US"/>
        </w:rPr>
        <w:t>g</w:t>
      </w:r>
      <w:r w:rsidR="00104D27">
        <w:rPr>
          <w:b/>
          <w:color w:val="000000" w:themeColor="text1"/>
          <w:lang w:val="en-US"/>
        </w:rPr>
        <w:t>ing group indicator.</w:t>
      </w:r>
    </w:p>
    <w:p w14:paraId="2678FFDE" w14:textId="1B8A0E06" w:rsidR="00D41702" w:rsidRDefault="00D41702" w:rsidP="00D41702">
      <w:r>
        <w:t xml:space="preserve">Among the two implementations of the first option, sending the UE ID in Msg 1 has the advantage that the number of </w:t>
      </w:r>
      <w:r w:rsidR="00C075F0">
        <w:t>signalling</w:t>
      </w:r>
      <w:r>
        <w:t xml:space="preserve"> messages for paging false-alarm resolution is reduced by half which decreases the </w:t>
      </w:r>
      <w:r w:rsidR="00C075F0">
        <w:t>signalling</w:t>
      </w:r>
      <w:r>
        <w:t xml:space="preserve"> overhead and more important the UE power consumption (like the second option).</w:t>
      </w:r>
    </w:p>
    <w:p w14:paraId="059E56EA" w14:textId="511B4D27" w:rsidR="00D41702" w:rsidRPr="00D41702" w:rsidRDefault="00D41702" w:rsidP="00BF3154">
      <w:pPr>
        <w:rPr>
          <w:b/>
          <w:color w:val="000000" w:themeColor="text1"/>
        </w:rPr>
      </w:pPr>
      <w:r w:rsidRPr="000B5B00">
        <w:rPr>
          <w:b/>
          <w:color w:val="000000" w:themeColor="text1"/>
        </w:rPr>
        <w:t xml:space="preserve">Observation </w:t>
      </w:r>
      <w:r w:rsidR="002C7810">
        <w:rPr>
          <w:b/>
          <w:color w:val="000000" w:themeColor="text1"/>
        </w:rPr>
        <w:t>4</w:t>
      </w:r>
      <w:r w:rsidRPr="000B5B00">
        <w:rPr>
          <w:b/>
          <w:color w:val="000000" w:themeColor="text1"/>
        </w:rPr>
        <w:t xml:space="preserve">: </w:t>
      </w:r>
      <w:r>
        <w:rPr>
          <w:b/>
          <w:color w:val="000000" w:themeColor="text1"/>
        </w:rPr>
        <w:t xml:space="preserve">Sending the UE ID in Msg 1 instead of Msg 3 reduces the </w:t>
      </w:r>
      <w:r w:rsidR="00C075F0">
        <w:rPr>
          <w:b/>
          <w:color w:val="000000" w:themeColor="text1"/>
        </w:rPr>
        <w:t>signalling</w:t>
      </w:r>
      <w:r>
        <w:rPr>
          <w:b/>
          <w:color w:val="000000" w:themeColor="text1"/>
        </w:rPr>
        <w:t xml:space="preserve"> overhead and more important the UE power consumption caused by paging false-alarms.</w:t>
      </w:r>
    </w:p>
    <w:p w14:paraId="1EDAE5ED" w14:textId="2D705C49" w:rsidR="0012585A" w:rsidRDefault="005851C7" w:rsidP="00BF3154">
      <w:pPr>
        <w:rPr>
          <w:color w:val="000000" w:themeColor="text1"/>
        </w:rPr>
      </w:pPr>
      <w:r>
        <w:rPr>
          <w:color w:val="000000" w:themeColor="text1"/>
        </w:rPr>
        <w:t>T</w:t>
      </w:r>
      <w:r w:rsidR="0012585A">
        <w:rPr>
          <w:color w:val="000000" w:themeColor="text1"/>
        </w:rPr>
        <w:t xml:space="preserve">he number of </w:t>
      </w:r>
      <w:r w:rsidR="00C075F0">
        <w:rPr>
          <w:color w:val="000000" w:themeColor="text1"/>
        </w:rPr>
        <w:t>signalling</w:t>
      </w:r>
      <w:r w:rsidR="0012585A">
        <w:rPr>
          <w:color w:val="000000" w:themeColor="text1"/>
        </w:rPr>
        <w:t xml:space="preserve"> messages required by paged UEs for establishing the connection, e.g., to receive the incoming call or data transfer is </w:t>
      </w:r>
      <w:r w:rsidR="008D563A">
        <w:rPr>
          <w:color w:val="000000" w:themeColor="text1"/>
        </w:rPr>
        <w:t>4 for sub-options 1-1, 1-2 and 2-2, whereas it is 6 for sub-option 2-1.</w:t>
      </w:r>
      <w:r w:rsidR="00FB56FD">
        <w:rPr>
          <w:color w:val="000000" w:themeColor="text1"/>
        </w:rPr>
        <w:t xml:space="preserve"> </w:t>
      </w:r>
      <w:r w:rsidR="008D563A">
        <w:rPr>
          <w:color w:val="000000" w:themeColor="text1"/>
        </w:rPr>
        <w:t xml:space="preserve">Thus, additional </w:t>
      </w:r>
      <w:r w:rsidR="00C075F0">
        <w:rPr>
          <w:color w:val="000000" w:themeColor="text1"/>
        </w:rPr>
        <w:t>signalling</w:t>
      </w:r>
      <w:r w:rsidR="008D563A">
        <w:rPr>
          <w:color w:val="000000" w:themeColor="text1"/>
        </w:rPr>
        <w:t xml:space="preserve"> and latency occur when the paged UEs perform normal RACH access after receiving the paging message in Msg 2.</w:t>
      </w:r>
    </w:p>
    <w:p w14:paraId="5617022E" w14:textId="3B308F06" w:rsidR="008D563A" w:rsidRPr="000D0625" w:rsidRDefault="008D563A" w:rsidP="00BF3154">
      <w:pPr>
        <w:rPr>
          <w:b/>
          <w:color w:val="000000" w:themeColor="text1"/>
        </w:rPr>
      </w:pPr>
      <w:r w:rsidRPr="000D0625">
        <w:rPr>
          <w:b/>
          <w:color w:val="000000" w:themeColor="text1"/>
        </w:rPr>
        <w:t xml:space="preserve">Observation </w:t>
      </w:r>
      <w:r w:rsidR="007F233F">
        <w:rPr>
          <w:b/>
          <w:color w:val="000000" w:themeColor="text1"/>
        </w:rPr>
        <w:t>5</w:t>
      </w:r>
      <w:r w:rsidRPr="000D0625">
        <w:rPr>
          <w:b/>
          <w:color w:val="000000" w:themeColor="text1"/>
        </w:rPr>
        <w:t xml:space="preserve">: Additional </w:t>
      </w:r>
      <w:r w:rsidR="00C075F0">
        <w:rPr>
          <w:b/>
          <w:color w:val="000000" w:themeColor="text1"/>
        </w:rPr>
        <w:t>signalling</w:t>
      </w:r>
      <w:r w:rsidRPr="000D0625">
        <w:rPr>
          <w:b/>
          <w:color w:val="000000" w:themeColor="text1"/>
        </w:rPr>
        <w:t xml:space="preserve"> and latency occur when the paged UEs perform normal RACH access after receiving the paging message in Msg 2.</w:t>
      </w:r>
    </w:p>
    <w:p w14:paraId="56EAAD96" w14:textId="5403A642" w:rsidR="00C56200" w:rsidRPr="00B01C1A" w:rsidRDefault="007763BC" w:rsidP="00BF3154">
      <w:pPr>
        <w:rPr>
          <w:color w:val="000000" w:themeColor="text1"/>
        </w:rPr>
      </w:pPr>
      <w:r>
        <w:rPr>
          <w:color w:val="000000" w:themeColor="text1"/>
        </w:rPr>
        <w:t>Among all implementations, sub-option 1-1 requires more time and effort for finalizing the 3GPP specifications as it needs extension for Msg 1 format and specifying the behaviour at the gNB, i.e., comparing the received UE IDs with paged ones. However, sub-option 1-1</w:t>
      </w:r>
      <w:r w:rsidR="002A695D">
        <w:rPr>
          <w:color w:val="000000" w:themeColor="text1"/>
        </w:rPr>
        <w:t xml:space="preserve"> </w:t>
      </w:r>
      <w:r w:rsidR="0012585A">
        <w:rPr>
          <w:color w:val="000000" w:themeColor="text1"/>
        </w:rPr>
        <w:t>achieves the highest savings in downlink radio resources</w:t>
      </w:r>
      <w:r w:rsidR="008D563A">
        <w:rPr>
          <w:color w:val="000000" w:themeColor="text1"/>
        </w:rPr>
        <w:t>, latency</w:t>
      </w:r>
      <w:r w:rsidR="0012585A">
        <w:rPr>
          <w:color w:val="000000" w:themeColor="text1"/>
        </w:rPr>
        <w:t xml:space="preserve"> and UE power consumption caused by paging false-alarms, i.e., combines the benefits of </w:t>
      </w:r>
      <w:r>
        <w:rPr>
          <w:color w:val="000000" w:themeColor="text1"/>
        </w:rPr>
        <w:t>all other</w:t>
      </w:r>
      <w:r w:rsidR="0012585A">
        <w:rPr>
          <w:color w:val="000000" w:themeColor="text1"/>
        </w:rPr>
        <w:t xml:space="preserve"> methods</w:t>
      </w:r>
      <w:r w:rsidR="00B01C1A">
        <w:rPr>
          <w:color w:val="000000" w:themeColor="text1"/>
        </w:rPr>
        <w:t xml:space="preserve">. </w:t>
      </w:r>
      <w:r w:rsidR="00314665">
        <w:rPr>
          <w:color w:val="000000" w:themeColor="text1"/>
        </w:rPr>
        <w:t xml:space="preserve"> As such, it is sensible to investigate</w:t>
      </w:r>
      <w:r w:rsidR="000169DC">
        <w:rPr>
          <w:color w:val="000000" w:themeColor="text1"/>
        </w:rPr>
        <w:t xml:space="preserve"> first</w:t>
      </w:r>
      <w:r w:rsidR="00314665">
        <w:rPr>
          <w:color w:val="000000" w:themeColor="text1"/>
        </w:rPr>
        <w:t xml:space="preserve"> the feasibility of implementing sub-option 1-1</w:t>
      </w:r>
      <w:r w:rsidR="00C1174E">
        <w:rPr>
          <w:color w:val="000000" w:themeColor="text1"/>
        </w:rPr>
        <w:t>, i.e., study the number of RACH preamble</w:t>
      </w:r>
      <w:r w:rsidR="001E4535">
        <w:rPr>
          <w:color w:val="000000" w:themeColor="text1"/>
        </w:rPr>
        <w:t>s</w:t>
      </w:r>
      <w:r w:rsidR="00C1174E">
        <w:rPr>
          <w:color w:val="000000" w:themeColor="text1"/>
        </w:rPr>
        <w:t xml:space="preserve"> required for </w:t>
      </w:r>
      <w:r w:rsidR="00142FAD">
        <w:rPr>
          <w:color w:val="000000" w:themeColor="text1"/>
        </w:rPr>
        <w:t xml:space="preserve">achieving a </w:t>
      </w:r>
      <w:r w:rsidR="00C1174E">
        <w:rPr>
          <w:color w:val="000000" w:themeColor="text1"/>
        </w:rPr>
        <w:t>small collision rate,</w:t>
      </w:r>
      <w:r w:rsidR="00314665">
        <w:rPr>
          <w:color w:val="000000" w:themeColor="text1"/>
        </w:rPr>
        <w:t xml:space="preserve"> before considering other implementation</w:t>
      </w:r>
      <w:r w:rsidR="00136CD5">
        <w:rPr>
          <w:color w:val="000000" w:themeColor="text1"/>
        </w:rPr>
        <w:t>s</w:t>
      </w:r>
      <w:r w:rsidR="00314665">
        <w:rPr>
          <w:color w:val="000000" w:themeColor="text1"/>
        </w:rPr>
        <w:t>.</w:t>
      </w:r>
      <w:r w:rsidR="00991CE8">
        <w:rPr>
          <w:color w:val="000000" w:themeColor="text1"/>
        </w:rPr>
        <w:t xml:space="preserve"> For this purpose, the </w:t>
      </w:r>
      <w:r w:rsidR="00142FAD">
        <w:rPr>
          <w:color w:val="000000" w:themeColor="text1"/>
        </w:rPr>
        <w:t>study</w:t>
      </w:r>
      <w:r w:rsidR="00991CE8">
        <w:rPr>
          <w:color w:val="000000" w:themeColor="text1"/>
        </w:rPr>
        <w:t xml:space="preserve"> of </w:t>
      </w:r>
      <w:r w:rsidR="009D2B65">
        <w:rPr>
          <w:color w:val="000000" w:themeColor="text1"/>
        </w:rPr>
        <w:fldChar w:fldCharType="begin"/>
      </w:r>
      <w:r w:rsidR="009D2B65">
        <w:rPr>
          <w:color w:val="000000" w:themeColor="text1"/>
        </w:rPr>
        <w:instrText xml:space="preserve"> REF _Ref484516465 \r \h </w:instrText>
      </w:r>
      <w:r w:rsidR="009D2B65">
        <w:rPr>
          <w:color w:val="000000" w:themeColor="text1"/>
        </w:rPr>
      </w:r>
      <w:r w:rsidR="009D2B65">
        <w:rPr>
          <w:color w:val="000000" w:themeColor="text1"/>
        </w:rPr>
        <w:fldChar w:fldCharType="separate"/>
      </w:r>
      <w:r w:rsidR="009D2B65">
        <w:rPr>
          <w:color w:val="000000" w:themeColor="text1"/>
        </w:rPr>
        <w:t>[7]</w:t>
      </w:r>
      <w:r w:rsidR="009D2B65">
        <w:rPr>
          <w:color w:val="000000" w:themeColor="text1"/>
        </w:rPr>
        <w:fldChar w:fldCharType="end"/>
      </w:r>
      <w:r w:rsidR="00991CE8">
        <w:rPr>
          <w:color w:val="000000" w:themeColor="text1"/>
        </w:rPr>
        <w:t xml:space="preserve"> </w:t>
      </w:r>
      <w:r w:rsidR="00142FAD">
        <w:rPr>
          <w:color w:val="000000" w:themeColor="text1"/>
        </w:rPr>
        <w:t xml:space="preserve">about </w:t>
      </w:r>
      <w:r w:rsidR="00991CE8">
        <w:rPr>
          <w:color w:val="000000" w:themeColor="text1"/>
        </w:rPr>
        <w:t xml:space="preserve">the number of UEs performing uplink access in response driven paging </w:t>
      </w:r>
      <w:r w:rsidR="00142FAD">
        <w:rPr>
          <w:color w:val="000000" w:themeColor="text1"/>
        </w:rPr>
        <w:t>can be used for estimating the number of required preambles.</w:t>
      </w:r>
    </w:p>
    <w:p w14:paraId="73339E48" w14:textId="010E5253" w:rsidR="00B01C1A" w:rsidRDefault="00B01C1A" w:rsidP="00BF3154">
      <w:pPr>
        <w:rPr>
          <w:b/>
          <w:color w:val="000000" w:themeColor="text1"/>
        </w:rPr>
      </w:pPr>
      <w:r w:rsidRPr="008145B6">
        <w:rPr>
          <w:b/>
          <w:color w:val="000000" w:themeColor="text1"/>
        </w:rPr>
        <w:t xml:space="preserve">Proposal </w:t>
      </w:r>
      <w:r w:rsidR="008D3B72">
        <w:rPr>
          <w:b/>
          <w:color w:val="000000" w:themeColor="text1"/>
        </w:rPr>
        <w:t>2</w:t>
      </w:r>
      <w:r w:rsidRPr="008145B6">
        <w:rPr>
          <w:b/>
          <w:color w:val="000000" w:themeColor="text1"/>
        </w:rPr>
        <w:t>:</w:t>
      </w:r>
      <w:r>
        <w:rPr>
          <w:b/>
          <w:color w:val="000000" w:themeColor="text1"/>
        </w:rPr>
        <w:t xml:space="preserve"> RAN 2 to send a LS for RAN 1 asking the feasibility of including the UE ID in Msg 1.</w:t>
      </w:r>
    </w:p>
    <w:p w14:paraId="43A12B72" w14:textId="47EBE6FC" w:rsidR="00D514CD" w:rsidRPr="006E13D1" w:rsidRDefault="00CD4C7B" w:rsidP="00D514CD">
      <w:pPr>
        <w:pStyle w:val="Heading1"/>
      </w:pPr>
      <w:r w:rsidRPr="006E13D1">
        <w:t>3</w:t>
      </w:r>
      <w:r w:rsidRPr="006E13D1">
        <w:tab/>
      </w:r>
      <w:r w:rsidR="00434792">
        <w:t>Conclusion</w:t>
      </w:r>
    </w:p>
    <w:p w14:paraId="7AC472FA" w14:textId="79133CD8" w:rsidR="00D71818" w:rsidRDefault="00D514CD" w:rsidP="00CD4C7B">
      <w:r>
        <w:t xml:space="preserve">In this contribution, we have </w:t>
      </w:r>
      <w:r w:rsidR="00631B7F">
        <w:t xml:space="preserve">analysed the pros and cons of different implementations for response-driven paging. The observations and proposals are summarized </w:t>
      </w:r>
      <w:r w:rsidR="00D71818">
        <w:t>in the following:</w:t>
      </w:r>
    </w:p>
    <w:p w14:paraId="600010A7" w14:textId="414A7834" w:rsidR="00447323" w:rsidRDefault="00447323" w:rsidP="00447323">
      <w:pPr>
        <w:rPr>
          <w:b/>
        </w:rPr>
      </w:pPr>
      <w:r w:rsidRPr="008B2978">
        <w:rPr>
          <w:b/>
        </w:rPr>
        <w:lastRenderedPageBreak/>
        <w:t xml:space="preserve">Observation 1: </w:t>
      </w:r>
      <w:r>
        <w:rPr>
          <w:b/>
        </w:rPr>
        <w:t>All the implementations of response-driven paging require that the network broadcasts the paging indicators corresponding the paged UEs. Upon receiving the paging indicators, all the UEs belonging to the same paging group perform uplink access.</w:t>
      </w:r>
    </w:p>
    <w:p w14:paraId="49BFD035" w14:textId="77777777" w:rsidR="005040D0" w:rsidRPr="000B5B00" w:rsidRDefault="005040D0" w:rsidP="005040D0">
      <w:pPr>
        <w:rPr>
          <w:b/>
          <w:color w:val="000000" w:themeColor="text1"/>
        </w:rPr>
      </w:pPr>
      <w:r w:rsidRPr="000B5B00">
        <w:rPr>
          <w:b/>
          <w:color w:val="000000" w:themeColor="text1"/>
        </w:rPr>
        <w:t>Observation 2: Sending the paging record list, containing UE IDs of paged UEs, on the same beams from which Msg 1 was received may have an impact on downlink radio resource overhead if Msg 1 is received from a high number of beams.</w:t>
      </w:r>
    </w:p>
    <w:p w14:paraId="303CB618" w14:textId="4222EDF3" w:rsidR="005040D0" w:rsidRDefault="005040D0" w:rsidP="005040D0">
      <w:pPr>
        <w:rPr>
          <w:b/>
          <w:color w:val="000000" w:themeColor="text1"/>
          <w:lang w:val="en-US"/>
        </w:rPr>
      </w:pPr>
      <w:r w:rsidRPr="000D0625">
        <w:rPr>
          <w:b/>
          <w:color w:val="000000" w:themeColor="text1"/>
          <w:lang w:val="en-US"/>
        </w:rPr>
        <w:t xml:space="preserve">Observation </w:t>
      </w:r>
      <w:r w:rsidR="00F52397">
        <w:rPr>
          <w:b/>
          <w:color w:val="000000" w:themeColor="text1"/>
          <w:lang w:val="en-US"/>
        </w:rPr>
        <w:t>3</w:t>
      </w:r>
      <w:r w:rsidRPr="000D0625">
        <w:rPr>
          <w:b/>
          <w:color w:val="000000" w:themeColor="text1"/>
          <w:lang w:val="en-US"/>
        </w:rPr>
        <w:t>:</w:t>
      </w:r>
      <w:r>
        <w:rPr>
          <w:b/>
          <w:color w:val="000000" w:themeColor="text1"/>
          <w:lang w:val="en-US"/>
        </w:rPr>
        <w:t xml:space="preserve"> Allocating dedicated preambles per paging group allows to send in Msg 2 only the UE IDs that are being paged for that paging group indicator.</w:t>
      </w:r>
    </w:p>
    <w:p w14:paraId="3FDE34F2" w14:textId="1573FA2E" w:rsidR="00F52397" w:rsidRPr="000D0625" w:rsidRDefault="00F52397" w:rsidP="005040D0">
      <w:pPr>
        <w:rPr>
          <w:b/>
          <w:color w:val="000000" w:themeColor="text1"/>
        </w:rPr>
      </w:pPr>
      <w:r w:rsidRPr="000B5B00">
        <w:rPr>
          <w:b/>
          <w:color w:val="000000" w:themeColor="text1"/>
        </w:rPr>
        <w:t xml:space="preserve">Observation </w:t>
      </w:r>
      <w:r>
        <w:rPr>
          <w:b/>
          <w:color w:val="000000" w:themeColor="text1"/>
        </w:rPr>
        <w:t>4</w:t>
      </w:r>
      <w:r w:rsidRPr="000B5B00">
        <w:rPr>
          <w:b/>
          <w:color w:val="000000" w:themeColor="text1"/>
        </w:rPr>
        <w:t xml:space="preserve">: </w:t>
      </w:r>
      <w:r>
        <w:rPr>
          <w:b/>
          <w:color w:val="000000" w:themeColor="text1"/>
        </w:rPr>
        <w:t>Sending the UE ID in Msg 1 instead of Msg 3 reduces the signal</w:t>
      </w:r>
      <w:r w:rsidR="0018163F">
        <w:rPr>
          <w:b/>
          <w:color w:val="000000" w:themeColor="text1"/>
        </w:rPr>
        <w:t>l</w:t>
      </w:r>
      <w:r>
        <w:rPr>
          <w:b/>
          <w:color w:val="000000" w:themeColor="text1"/>
        </w:rPr>
        <w:t>ing overhead and more important the UE power consumption caused by paging false-alarms.</w:t>
      </w:r>
    </w:p>
    <w:p w14:paraId="60F247F8" w14:textId="71CE88C2" w:rsidR="005040D0" w:rsidRPr="005040D0" w:rsidRDefault="005040D0" w:rsidP="00447323">
      <w:pPr>
        <w:rPr>
          <w:b/>
          <w:color w:val="000000" w:themeColor="text1"/>
        </w:rPr>
      </w:pPr>
      <w:r w:rsidRPr="000D0625">
        <w:rPr>
          <w:b/>
          <w:color w:val="000000" w:themeColor="text1"/>
        </w:rPr>
        <w:t xml:space="preserve">Observation </w:t>
      </w:r>
      <w:r>
        <w:rPr>
          <w:b/>
          <w:color w:val="000000" w:themeColor="text1"/>
        </w:rPr>
        <w:t>5</w:t>
      </w:r>
      <w:r w:rsidRPr="000D0625">
        <w:rPr>
          <w:b/>
          <w:color w:val="000000" w:themeColor="text1"/>
        </w:rPr>
        <w:t>: Additional signal</w:t>
      </w:r>
      <w:r w:rsidR="00193495">
        <w:rPr>
          <w:b/>
          <w:color w:val="000000" w:themeColor="text1"/>
        </w:rPr>
        <w:t>l</w:t>
      </w:r>
      <w:r w:rsidRPr="000D0625">
        <w:rPr>
          <w:b/>
          <w:color w:val="000000" w:themeColor="text1"/>
        </w:rPr>
        <w:t>ing and latency occur when the paged UEs perform normal RACH access after receiving the paging message in Msg 2.</w:t>
      </w:r>
    </w:p>
    <w:p w14:paraId="7D8BB35A" w14:textId="35B7A6A8" w:rsidR="00447323" w:rsidRDefault="000436A4" w:rsidP="00447323">
      <w:pPr>
        <w:rPr>
          <w:b/>
        </w:rPr>
      </w:pPr>
      <w:r>
        <w:rPr>
          <w:b/>
        </w:rPr>
        <w:t>Proposal 1: A</w:t>
      </w:r>
      <w:r w:rsidR="00447323" w:rsidRPr="00235029">
        <w:rPr>
          <w:b/>
        </w:rPr>
        <w:t xml:space="preserve"> UE is assigned </w:t>
      </w:r>
      <w:r w:rsidR="00447323">
        <w:rPr>
          <w:b/>
        </w:rPr>
        <w:t>to monitor a paging indicator corresponding to a paging group.</w:t>
      </w:r>
    </w:p>
    <w:p w14:paraId="2E852F4A" w14:textId="4896ED6B" w:rsidR="005040D0" w:rsidRPr="005040D0" w:rsidRDefault="005040D0" w:rsidP="00447323">
      <w:pPr>
        <w:rPr>
          <w:b/>
          <w:color w:val="000000" w:themeColor="text1"/>
        </w:rPr>
      </w:pPr>
      <w:r w:rsidRPr="008145B6">
        <w:rPr>
          <w:b/>
          <w:color w:val="000000" w:themeColor="text1"/>
        </w:rPr>
        <w:t xml:space="preserve">Proposal </w:t>
      </w:r>
      <w:r>
        <w:rPr>
          <w:b/>
          <w:color w:val="000000" w:themeColor="text1"/>
        </w:rPr>
        <w:t>2</w:t>
      </w:r>
      <w:r w:rsidRPr="008145B6">
        <w:rPr>
          <w:b/>
          <w:color w:val="000000" w:themeColor="text1"/>
        </w:rPr>
        <w:t>:</w:t>
      </w:r>
      <w:r>
        <w:rPr>
          <w:b/>
          <w:color w:val="000000" w:themeColor="text1"/>
        </w:rPr>
        <w:t xml:space="preserve"> RAN2 to send a LS for RAN1 asking the feasibility of including the UE ID in Msg 1.</w:t>
      </w:r>
    </w:p>
    <w:p w14:paraId="0FDCFAC2" w14:textId="77777777" w:rsidR="00CD4C7B" w:rsidRPr="006E13D1" w:rsidRDefault="00CD4C7B" w:rsidP="00CD4C7B">
      <w:pPr>
        <w:pStyle w:val="Heading1"/>
      </w:pPr>
      <w:r w:rsidRPr="006E13D1">
        <w:t>References</w:t>
      </w:r>
    </w:p>
    <w:p w14:paraId="2B8C910F" w14:textId="3DD86AB3" w:rsidR="00CD4C7B" w:rsidRDefault="00D93769" w:rsidP="00CD4C7B">
      <w:pPr>
        <w:numPr>
          <w:ilvl w:val="0"/>
          <w:numId w:val="4"/>
        </w:numPr>
        <w:overflowPunct w:val="0"/>
        <w:autoSpaceDE w:val="0"/>
        <w:autoSpaceDN w:val="0"/>
        <w:adjustRightInd w:val="0"/>
        <w:textAlignment w:val="baseline"/>
      </w:pPr>
      <w:bookmarkStart w:id="1" w:name="_Ref484516441"/>
      <w:bookmarkStart w:id="2" w:name="_Ref75086397"/>
      <w:r>
        <w:t xml:space="preserve">R2-1704763, Response-driven paging to reduce beam sweeping overhead in NR, Ericsson, 3GPP </w:t>
      </w:r>
      <w:r w:rsidR="00360E2A">
        <w:t xml:space="preserve">TSG-RAN WG2 </w:t>
      </w:r>
      <w:r w:rsidR="00C412F0">
        <w:t xml:space="preserve">NR </w:t>
      </w:r>
      <w:r w:rsidR="00360E2A">
        <w:t>#98, Hangz</w:t>
      </w:r>
      <w:r w:rsidR="00393941">
        <w:t>h</w:t>
      </w:r>
      <w:r w:rsidR="00360E2A">
        <w:t>ou, P.R. of China, 15</w:t>
      </w:r>
      <w:r w:rsidR="00360E2A" w:rsidRPr="00360E2A">
        <w:rPr>
          <w:vertAlign w:val="superscript"/>
        </w:rPr>
        <w:t>th</w:t>
      </w:r>
      <w:r w:rsidR="00360E2A">
        <w:t xml:space="preserve"> – 19</w:t>
      </w:r>
      <w:r w:rsidR="00360E2A" w:rsidRPr="00360E2A">
        <w:rPr>
          <w:vertAlign w:val="superscript"/>
        </w:rPr>
        <w:t>th</w:t>
      </w:r>
      <w:r w:rsidR="00360E2A">
        <w:t xml:space="preserve"> May 2017.</w:t>
      </w:r>
      <w:bookmarkEnd w:id="1"/>
    </w:p>
    <w:p w14:paraId="0FF0A22D" w14:textId="32821FA8" w:rsidR="00360E2A" w:rsidRDefault="00360E2A" w:rsidP="00360E2A">
      <w:pPr>
        <w:numPr>
          <w:ilvl w:val="0"/>
          <w:numId w:val="4"/>
        </w:numPr>
        <w:overflowPunct w:val="0"/>
        <w:autoSpaceDE w:val="0"/>
        <w:autoSpaceDN w:val="0"/>
        <w:adjustRightInd w:val="0"/>
        <w:textAlignment w:val="baseline"/>
      </w:pPr>
      <w:bookmarkStart w:id="3" w:name="_Ref484517135"/>
      <w:r>
        <w:t xml:space="preserve">R2-1704820, Consideration on NR paging, Qualcomm Incorporated, 3GPP TSG-RAN WG2 </w:t>
      </w:r>
      <w:r w:rsidR="00C412F0">
        <w:t xml:space="preserve">NR </w:t>
      </w:r>
      <w:r>
        <w:t>#98, Hangz</w:t>
      </w:r>
      <w:r w:rsidR="00393941">
        <w:t>h</w:t>
      </w:r>
      <w:r>
        <w:t>ou, P.R. of China, 15</w:t>
      </w:r>
      <w:r w:rsidRPr="00360E2A">
        <w:rPr>
          <w:vertAlign w:val="superscript"/>
        </w:rPr>
        <w:t>th</w:t>
      </w:r>
      <w:r>
        <w:t xml:space="preserve"> – 19</w:t>
      </w:r>
      <w:r w:rsidRPr="00360E2A">
        <w:rPr>
          <w:vertAlign w:val="superscript"/>
        </w:rPr>
        <w:t>th</w:t>
      </w:r>
      <w:r>
        <w:t xml:space="preserve"> May 2017.</w:t>
      </w:r>
      <w:bookmarkEnd w:id="3"/>
    </w:p>
    <w:p w14:paraId="41D349DD" w14:textId="45054693" w:rsidR="00E57DD3" w:rsidRDefault="00E57DD3" w:rsidP="00E57DD3">
      <w:pPr>
        <w:numPr>
          <w:ilvl w:val="0"/>
          <w:numId w:val="4"/>
        </w:numPr>
        <w:overflowPunct w:val="0"/>
        <w:autoSpaceDE w:val="0"/>
        <w:autoSpaceDN w:val="0"/>
        <w:adjustRightInd w:val="0"/>
        <w:textAlignment w:val="baseline"/>
      </w:pPr>
      <w:r>
        <w:t xml:space="preserve">R2-1704924, Paging in High Frequency, InterDigital Inc., 3GPP TSG-RAN WG2 </w:t>
      </w:r>
      <w:r w:rsidR="00C412F0">
        <w:t xml:space="preserve">NR </w:t>
      </w:r>
      <w:r>
        <w:t>#98, Hangz</w:t>
      </w:r>
      <w:r w:rsidR="00393941">
        <w:t>h</w:t>
      </w:r>
      <w:r>
        <w:t>ou, P.R. of China, 15</w:t>
      </w:r>
      <w:r w:rsidRPr="00360E2A">
        <w:rPr>
          <w:vertAlign w:val="superscript"/>
        </w:rPr>
        <w:t>th</w:t>
      </w:r>
      <w:r>
        <w:t xml:space="preserve"> – 19</w:t>
      </w:r>
      <w:r w:rsidRPr="00360E2A">
        <w:rPr>
          <w:vertAlign w:val="superscript"/>
        </w:rPr>
        <w:t>th</w:t>
      </w:r>
      <w:r>
        <w:t xml:space="preserve"> May 2017.</w:t>
      </w:r>
    </w:p>
    <w:p w14:paraId="19B653B1" w14:textId="7671475F" w:rsidR="000B7FF1" w:rsidRDefault="000B7FF1" w:rsidP="000B7FF1">
      <w:pPr>
        <w:numPr>
          <w:ilvl w:val="0"/>
          <w:numId w:val="4"/>
        </w:numPr>
        <w:overflowPunct w:val="0"/>
        <w:autoSpaceDE w:val="0"/>
        <w:autoSpaceDN w:val="0"/>
        <w:adjustRightInd w:val="0"/>
        <w:textAlignment w:val="baseline"/>
      </w:pPr>
      <w:r>
        <w:t xml:space="preserve">R2-1705667, UE Assisted Paging, Convida Wireless, 3GPP TSG-RAN WG2 </w:t>
      </w:r>
      <w:r w:rsidR="00AF7FCA">
        <w:t xml:space="preserve">NR </w:t>
      </w:r>
      <w:r>
        <w:t>#98, Hangz</w:t>
      </w:r>
      <w:r w:rsidR="00393941">
        <w:t>h</w:t>
      </w:r>
      <w:r>
        <w:t>ou, P.R. of China, 15</w:t>
      </w:r>
      <w:r w:rsidRPr="00360E2A">
        <w:rPr>
          <w:vertAlign w:val="superscript"/>
        </w:rPr>
        <w:t>th</w:t>
      </w:r>
      <w:r>
        <w:t xml:space="preserve"> – 19</w:t>
      </w:r>
      <w:r w:rsidRPr="00360E2A">
        <w:rPr>
          <w:vertAlign w:val="superscript"/>
        </w:rPr>
        <w:t>th</w:t>
      </w:r>
      <w:r>
        <w:t xml:space="preserve"> May 2017.</w:t>
      </w:r>
    </w:p>
    <w:p w14:paraId="3D552702" w14:textId="72CBFCC6" w:rsidR="00291845" w:rsidRDefault="0019752C" w:rsidP="00291845">
      <w:pPr>
        <w:numPr>
          <w:ilvl w:val="0"/>
          <w:numId w:val="4"/>
        </w:numPr>
        <w:overflowPunct w:val="0"/>
        <w:autoSpaceDE w:val="0"/>
        <w:autoSpaceDN w:val="0"/>
        <w:adjustRightInd w:val="0"/>
        <w:textAlignment w:val="baseline"/>
      </w:pPr>
      <w:r>
        <w:t xml:space="preserve">R2-1704531, Overhead Reduction for Paging in Multi-beam Operation, MediaTek Inc., </w:t>
      </w:r>
      <w:r w:rsidR="00291845">
        <w:t xml:space="preserve">3GPP TSG-RAN WG2 </w:t>
      </w:r>
      <w:r w:rsidR="001E0AA0">
        <w:t xml:space="preserve">NR </w:t>
      </w:r>
      <w:r w:rsidR="00291845">
        <w:t>#98, Hangz</w:t>
      </w:r>
      <w:r w:rsidR="00393941">
        <w:t>h</w:t>
      </w:r>
      <w:r w:rsidR="00291845">
        <w:t>ou, P.R. of China, 15</w:t>
      </w:r>
      <w:r w:rsidR="00291845" w:rsidRPr="00360E2A">
        <w:rPr>
          <w:vertAlign w:val="superscript"/>
        </w:rPr>
        <w:t>th</w:t>
      </w:r>
      <w:r w:rsidR="00291845">
        <w:t xml:space="preserve"> – 19</w:t>
      </w:r>
      <w:r w:rsidR="00291845" w:rsidRPr="00360E2A">
        <w:rPr>
          <w:vertAlign w:val="superscript"/>
        </w:rPr>
        <w:t>th</w:t>
      </w:r>
      <w:r w:rsidR="00291845">
        <w:t xml:space="preserve"> May 2017.</w:t>
      </w:r>
    </w:p>
    <w:p w14:paraId="4C5458E3" w14:textId="34A24012" w:rsidR="004E11D9" w:rsidRDefault="002B1096" w:rsidP="002B1096">
      <w:pPr>
        <w:numPr>
          <w:ilvl w:val="0"/>
          <w:numId w:val="4"/>
        </w:numPr>
        <w:overflowPunct w:val="0"/>
        <w:autoSpaceDE w:val="0"/>
        <w:autoSpaceDN w:val="0"/>
        <w:adjustRightInd w:val="0"/>
        <w:textAlignment w:val="baseline"/>
      </w:pPr>
      <w:r w:rsidRPr="002B1096">
        <w:t>R2-1706861</w:t>
      </w:r>
      <w:r w:rsidR="004E11D9">
        <w:t xml:space="preserve">, Configurable Paging Procedure for NR, Nokia, Alcatel-Lucent Shanghai Bell, 3GPP TSG-RAN WG2 </w:t>
      </w:r>
      <w:r w:rsidR="000819FA">
        <w:t xml:space="preserve">NR </w:t>
      </w:r>
      <w:r w:rsidR="004E11D9">
        <w:t>#98, Hangz</w:t>
      </w:r>
      <w:r w:rsidR="00393941">
        <w:t>h</w:t>
      </w:r>
      <w:r w:rsidR="004E11D9">
        <w:t>ou, P.R. of China, 15</w:t>
      </w:r>
      <w:r w:rsidR="004E11D9" w:rsidRPr="00360E2A">
        <w:rPr>
          <w:vertAlign w:val="superscript"/>
        </w:rPr>
        <w:t>th</w:t>
      </w:r>
      <w:r w:rsidR="004E11D9">
        <w:t xml:space="preserve"> – 19</w:t>
      </w:r>
      <w:r w:rsidR="004E11D9" w:rsidRPr="00360E2A">
        <w:rPr>
          <w:vertAlign w:val="superscript"/>
        </w:rPr>
        <w:t>th</w:t>
      </w:r>
      <w:r w:rsidR="004E11D9">
        <w:t xml:space="preserve"> May 2017.</w:t>
      </w:r>
    </w:p>
    <w:p w14:paraId="3B544127" w14:textId="59CA5E09" w:rsidR="004E11D9" w:rsidRDefault="002B1096" w:rsidP="002B1096">
      <w:pPr>
        <w:numPr>
          <w:ilvl w:val="0"/>
          <w:numId w:val="4"/>
        </w:numPr>
        <w:overflowPunct w:val="0"/>
        <w:autoSpaceDE w:val="0"/>
        <w:autoSpaceDN w:val="0"/>
        <w:adjustRightInd w:val="0"/>
        <w:textAlignment w:val="baseline"/>
      </w:pPr>
      <w:bookmarkStart w:id="4" w:name="_Ref484516465"/>
      <w:r w:rsidRPr="002B1096">
        <w:t>R2-1706862</w:t>
      </w:r>
      <w:r w:rsidR="004E11D9">
        <w:t xml:space="preserve">, Evaluation of Uplink Access using Paging Indicators, Nokia, Alcatel-Lucent Shanghai Bell, </w:t>
      </w:r>
      <w:bookmarkEnd w:id="4"/>
      <w:r>
        <w:t>3GPP TSG-RAN WG2 NR Adhoc #2, Qingdao, China, 27 - 29 June 2017</w:t>
      </w:r>
    </w:p>
    <w:p w14:paraId="7EC4D527" w14:textId="2882BCDB" w:rsidR="008A406F" w:rsidRDefault="008A406F" w:rsidP="008A406F">
      <w:pPr>
        <w:numPr>
          <w:ilvl w:val="0"/>
          <w:numId w:val="4"/>
        </w:numPr>
        <w:overflowPunct w:val="0"/>
        <w:autoSpaceDE w:val="0"/>
        <w:autoSpaceDN w:val="0"/>
        <w:adjustRightInd w:val="0"/>
        <w:textAlignment w:val="baseline"/>
      </w:pPr>
      <w:bookmarkStart w:id="5" w:name="_Ref484517137"/>
      <w:r>
        <w:t xml:space="preserve">R2-1700807, Paging in NR at HF operation, Nokia, Alcatel-Lucent Shanghai Bell, </w:t>
      </w:r>
      <w:bookmarkEnd w:id="5"/>
      <w:r w:rsidR="002B1096">
        <w:t>3GPP TSG-RAN WG2 NR Adhoc #2, Qingdao, China, 27 - 29 June 2017</w:t>
      </w:r>
    </w:p>
    <w:p w14:paraId="385EF79A" w14:textId="46613889" w:rsidR="002B1096" w:rsidRDefault="00D1274C" w:rsidP="002B1096">
      <w:pPr>
        <w:numPr>
          <w:ilvl w:val="0"/>
          <w:numId w:val="4"/>
        </w:numPr>
        <w:overflowPunct w:val="0"/>
        <w:autoSpaceDE w:val="0"/>
        <w:autoSpaceDN w:val="0"/>
        <w:adjustRightInd w:val="0"/>
        <w:textAlignment w:val="baseline"/>
      </w:pPr>
      <w:bookmarkStart w:id="6" w:name="_Ref485053953"/>
      <w:r>
        <w:t xml:space="preserve">R1-17xxxxx, NR Physical Random Access Channel Capacity, Nokia, Alcatel-Lucent Shanghai Bell, </w:t>
      </w:r>
      <w:r w:rsidR="005F730D">
        <w:t>3GPP TSG-RAN WG1 # 89, Hangzhou, China, 27</w:t>
      </w:r>
      <w:r w:rsidR="005F730D" w:rsidRPr="000D0625">
        <w:rPr>
          <w:vertAlign w:val="superscript"/>
        </w:rPr>
        <w:t>th</w:t>
      </w:r>
      <w:r w:rsidR="005F730D">
        <w:t xml:space="preserve"> – 30</w:t>
      </w:r>
      <w:r w:rsidR="005F730D" w:rsidRPr="000D0625">
        <w:rPr>
          <w:vertAlign w:val="superscript"/>
        </w:rPr>
        <w:t>th</w:t>
      </w:r>
      <w:r w:rsidR="005F730D">
        <w:t xml:space="preserve"> June, 2017.</w:t>
      </w:r>
      <w:bookmarkEnd w:id="6"/>
    </w:p>
    <w:p w14:paraId="7FDC9DAF" w14:textId="63841C89" w:rsidR="00D93769" w:rsidRPr="006E13D1" w:rsidRDefault="00D93769" w:rsidP="008A406F">
      <w:pPr>
        <w:overflowPunct w:val="0"/>
        <w:autoSpaceDE w:val="0"/>
        <w:autoSpaceDN w:val="0"/>
        <w:adjustRightInd w:val="0"/>
        <w:textAlignment w:val="baseline"/>
      </w:pPr>
    </w:p>
    <w:bookmarkEnd w:id="2"/>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2B84E" w14:textId="77777777" w:rsidR="008E1C6C" w:rsidRDefault="008E1C6C">
      <w:r>
        <w:separator/>
      </w:r>
    </w:p>
  </w:endnote>
  <w:endnote w:type="continuationSeparator" w:id="0">
    <w:p w14:paraId="3C56A437" w14:textId="77777777" w:rsidR="008E1C6C" w:rsidRDefault="008E1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4C1C2" w14:textId="77777777" w:rsidR="008E1C6C" w:rsidRDefault="008E1C6C">
      <w:r>
        <w:separator/>
      </w:r>
    </w:p>
  </w:footnote>
  <w:footnote w:type="continuationSeparator" w:id="0">
    <w:p w14:paraId="22DC5E48" w14:textId="77777777" w:rsidR="008E1C6C" w:rsidRDefault="008E1C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A1DD2"/>
    <w:multiLevelType w:val="hybridMultilevel"/>
    <w:tmpl w:val="8E6E8E4E"/>
    <w:lvl w:ilvl="0" w:tplc="E5A6BF1C">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087C76"/>
    <w:multiLevelType w:val="hybridMultilevel"/>
    <w:tmpl w:val="F1BA1C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E01700A"/>
    <w:multiLevelType w:val="hybridMultilevel"/>
    <w:tmpl w:val="4F1C4CDA"/>
    <w:lvl w:ilvl="0" w:tplc="1D300B8C">
      <w:start w:val="4"/>
      <w:numFmt w:val="decimal"/>
      <w:lvlText w:val="%1"/>
      <w:lvlJc w:val="left"/>
      <w:pPr>
        <w:ind w:left="720" w:hanging="360"/>
      </w:pPr>
      <w:rPr>
        <w:rFonts w:hint="default"/>
        <w:color w:val="00000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5D36B48"/>
    <w:multiLevelType w:val="hybridMultilevel"/>
    <w:tmpl w:val="64405420"/>
    <w:lvl w:ilvl="0" w:tplc="E5A6BF1C">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CEF2F86"/>
    <w:multiLevelType w:val="hybridMultilevel"/>
    <w:tmpl w:val="28FA6D96"/>
    <w:lvl w:ilvl="0" w:tplc="04070001">
      <w:start w:val="1"/>
      <w:numFmt w:val="bullet"/>
      <w:lvlText w:val=""/>
      <w:lvlJc w:val="left"/>
      <w:pPr>
        <w:ind w:left="1008" w:hanging="360"/>
      </w:pPr>
      <w:rPr>
        <w:rFonts w:ascii="Symbol" w:hAnsi="Symbol" w:hint="default"/>
      </w:rPr>
    </w:lvl>
    <w:lvl w:ilvl="1" w:tplc="04070003" w:tentative="1">
      <w:start w:val="1"/>
      <w:numFmt w:val="bullet"/>
      <w:lvlText w:val="o"/>
      <w:lvlJc w:val="left"/>
      <w:pPr>
        <w:ind w:left="1728" w:hanging="360"/>
      </w:pPr>
      <w:rPr>
        <w:rFonts w:ascii="Courier New" w:hAnsi="Courier New" w:cs="Courier New" w:hint="default"/>
      </w:rPr>
    </w:lvl>
    <w:lvl w:ilvl="2" w:tplc="04070005" w:tentative="1">
      <w:start w:val="1"/>
      <w:numFmt w:val="bullet"/>
      <w:lvlText w:val=""/>
      <w:lvlJc w:val="left"/>
      <w:pPr>
        <w:ind w:left="2448" w:hanging="360"/>
      </w:pPr>
      <w:rPr>
        <w:rFonts w:ascii="Wingdings" w:hAnsi="Wingdings" w:hint="default"/>
      </w:rPr>
    </w:lvl>
    <w:lvl w:ilvl="3" w:tplc="04070001" w:tentative="1">
      <w:start w:val="1"/>
      <w:numFmt w:val="bullet"/>
      <w:lvlText w:val=""/>
      <w:lvlJc w:val="left"/>
      <w:pPr>
        <w:ind w:left="3168" w:hanging="360"/>
      </w:pPr>
      <w:rPr>
        <w:rFonts w:ascii="Symbol" w:hAnsi="Symbol" w:hint="default"/>
      </w:rPr>
    </w:lvl>
    <w:lvl w:ilvl="4" w:tplc="04070003" w:tentative="1">
      <w:start w:val="1"/>
      <w:numFmt w:val="bullet"/>
      <w:lvlText w:val="o"/>
      <w:lvlJc w:val="left"/>
      <w:pPr>
        <w:ind w:left="3888" w:hanging="360"/>
      </w:pPr>
      <w:rPr>
        <w:rFonts w:ascii="Courier New" w:hAnsi="Courier New" w:cs="Courier New" w:hint="default"/>
      </w:rPr>
    </w:lvl>
    <w:lvl w:ilvl="5" w:tplc="04070005" w:tentative="1">
      <w:start w:val="1"/>
      <w:numFmt w:val="bullet"/>
      <w:lvlText w:val=""/>
      <w:lvlJc w:val="left"/>
      <w:pPr>
        <w:ind w:left="4608" w:hanging="360"/>
      </w:pPr>
      <w:rPr>
        <w:rFonts w:ascii="Wingdings" w:hAnsi="Wingdings" w:hint="default"/>
      </w:rPr>
    </w:lvl>
    <w:lvl w:ilvl="6" w:tplc="04070001" w:tentative="1">
      <w:start w:val="1"/>
      <w:numFmt w:val="bullet"/>
      <w:lvlText w:val=""/>
      <w:lvlJc w:val="left"/>
      <w:pPr>
        <w:ind w:left="5328" w:hanging="360"/>
      </w:pPr>
      <w:rPr>
        <w:rFonts w:ascii="Symbol" w:hAnsi="Symbol" w:hint="default"/>
      </w:rPr>
    </w:lvl>
    <w:lvl w:ilvl="7" w:tplc="04070003" w:tentative="1">
      <w:start w:val="1"/>
      <w:numFmt w:val="bullet"/>
      <w:lvlText w:val="o"/>
      <w:lvlJc w:val="left"/>
      <w:pPr>
        <w:ind w:left="6048" w:hanging="360"/>
      </w:pPr>
      <w:rPr>
        <w:rFonts w:ascii="Courier New" w:hAnsi="Courier New" w:cs="Courier New" w:hint="default"/>
      </w:rPr>
    </w:lvl>
    <w:lvl w:ilvl="8" w:tplc="04070005" w:tentative="1">
      <w:start w:val="1"/>
      <w:numFmt w:val="bullet"/>
      <w:lvlText w:val=""/>
      <w:lvlJc w:val="left"/>
      <w:pPr>
        <w:ind w:left="6768" w:hanging="360"/>
      </w:pPr>
      <w:rPr>
        <w:rFonts w:ascii="Wingdings" w:hAnsi="Wingdings" w:hint="default"/>
      </w:rPr>
    </w:lvl>
  </w:abstractNum>
  <w:abstractNum w:abstractNumId="8" w15:restartNumberingAfterBreak="0">
    <w:nsid w:val="4EF2542E"/>
    <w:multiLevelType w:val="hybridMultilevel"/>
    <w:tmpl w:val="6234E9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42B2AC8"/>
    <w:multiLevelType w:val="hybridMultilevel"/>
    <w:tmpl w:val="73B6A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44A6313"/>
    <w:multiLevelType w:val="hybridMultilevel"/>
    <w:tmpl w:val="AF0CE59A"/>
    <w:lvl w:ilvl="0" w:tplc="160400A8">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6DB5DB9"/>
    <w:multiLevelType w:val="hybridMultilevel"/>
    <w:tmpl w:val="A0881134"/>
    <w:lvl w:ilvl="0" w:tplc="CB68FF38">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7A47428"/>
    <w:multiLevelType w:val="hybridMultilevel"/>
    <w:tmpl w:val="5008A302"/>
    <w:lvl w:ilvl="0" w:tplc="CB68FF38">
      <w:start w:val="1"/>
      <w:numFmt w:val="bullet"/>
      <w:lvlText w:val="•"/>
      <w:lvlJc w:val="left"/>
      <w:pPr>
        <w:tabs>
          <w:tab w:val="num" w:pos="720"/>
        </w:tabs>
        <w:ind w:left="720" w:hanging="360"/>
      </w:pPr>
      <w:rPr>
        <w:rFonts w:ascii="Arial" w:hAnsi="Arial" w:hint="default"/>
      </w:rPr>
    </w:lvl>
    <w:lvl w:ilvl="1" w:tplc="A3149EA2" w:tentative="1">
      <w:start w:val="1"/>
      <w:numFmt w:val="bullet"/>
      <w:lvlText w:val="•"/>
      <w:lvlJc w:val="left"/>
      <w:pPr>
        <w:tabs>
          <w:tab w:val="num" w:pos="1440"/>
        </w:tabs>
        <w:ind w:left="1440" w:hanging="360"/>
      </w:pPr>
      <w:rPr>
        <w:rFonts w:ascii="Arial" w:hAnsi="Arial" w:hint="default"/>
      </w:rPr>
    </w:lvl>
    <w:lvl w:ilvl="2" w:tplc="438E2BD2" w:tentative="1">
      <w:start w:val="1"/>
      <w:numFmt w:val="bullet"/>
      <w:lvlText w:val="•"/>
      <w:lvlJc w:val="left"/>
      <w:pPr>
        <w:tabs>
          <w:tab w:val="num" w:pos="2160"/>
        </w:tabs>
        <w:ind w:left="2160" w:hanging="360"/>
      </w:pPr>
      <w:rPr>
        <w:rFonts w:ascii="Arial" w:hAnsi="Arial" w:hint="default"/>
      </w:rPr>
    </w:lvl>
    <w:lvl w:ilvl="3" w:tplc="A170D790" w:tentative="1">
      <w:start w:val="1"/>
      <w:numFmt w:val="bullet"/>
      <w:lvlText w:val="•"/>
      <w:lvlJc w:val="left"/>
      <w:pPr>
        <w:tabs>
          <w:tab w:val="num" w:pos="2880"/>
        </w:tabs>
        <w:ind w:left="2880" w:hanging="360"/>
      </w:pPr>
      <w:rPr>
        <w:rFonts w:ascii="Arial" w:hAnsi="Arial" w:hint="default"/>
      </w:rPr>
    </w:lvl>
    <w:lvl w:ilvl="4" w:tplc="5204F1FC" w:tentative="1">
      <w:start w:val="1"/>
      <w:numFmt w:val="bullet"/>
      <w:lvlText w:val="•"/>
      <w:lvlJc w:val="left"/>
      <w:pPr>
        <w:tabs>
          <w:tab w:val="num" w:pos="3600"/>
        </w:tabs>
        <w:ind w:left="3600" w:hanging="360"/>
      </w:pPr>
      <w:rPr>
        <w:rFonts w:ascii="Arial" w:hAnsi="Arial" w:hint="default"/>
      </w:rPr>
    </w:lvl>
    <w:lvl w:ilvl="5" w:tplc="F4EEFE9C" w:tentative="1">
      <w:start w:val="1"/>
      <w:numFmt w:val="bullet"/>
      <w:lvlText w:val="•"/>
      <w:lvlJc w:val="left"/>
      <w:pPr>
        <w:tabs>
          <w:tab w:val="num" w:pos="4320"/>
        </w:tabs>
        <w:ind w:left="4320" w:hanging="360"/>
      </w:pPr>
      <w:rPr>
        <w:rFonts w:ascii="Arial" w:hAnsi="Arial" w:hint="default"/>
      </w:rPr>
    </w:lvl>
    <w:lvl w:ilvl="6" w:tplc="43CE82B0" w:tentative="1">
      <w:start w:val="1"/>
      <w:numFmt w:val="bullet"/>
      <w:lvlText w:val="•"/>
      <w:lvlJc w:val="left"/>
      <w:pPr>
        <w:tabs>
          <w:tab w:val="num" w:pos="5040"/>
        </w:tabs>
        <w:ind w:left="5040" w:hanging="360"/>
      </w:pPr>
      <w:rPr>
        <w:rFonts w:ascii="Arial" w:hAnsi="Arial" w:hint="default"/>
      </w:rPr>
    </w:lvl>
    <w:lvl w:ilvl="7" w:tplc="03D45348" w:tentative="1">
      <w:start w:val="1"/>
      <w:numFmt w:val="bullet"/>
      <w:lvlText w:val="•"/>
      <w:lvlJc w:val="left"/>
      <w:pPr>
        <w:tabs>
          <w:tab w:val="num" w:pos="5760"/>
        </w:tabs>
        <w:ind w:left="5760" w:hanging="360"/>
      </w:pPr>
      <w:rPr>
        <w:rFonts w:ascii="Arial" w:hAnsi="Arial" w:hint="default"/>
      </w:rPr>
    </w:lvl>
    <w:lvl w:ilvl="8" w:tplc="590A68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B3182F"/>
    <w:multiLevelType w:val="hybridMultilevel"/>
    <w:tmpl w:val="F796E2C4"/>
    <w:lvl w:ilvl="0" w:tplc="FBD484FA">
      <w:start w:val="1"/>
      <w:numFmt w:val="bullet"/>
      <w:lvlText w:val="•"/>
      <w:lvlJc w:val="left"/>
      <w:pPr>
        <w:tabs>
          <w:tab w:val="num" w:pos="720"/>
        </w:tabs>
        <w:ind w:left="720" w:hanging="360"/>
      </w:pPr>
      <w:rPr>
        <w:rFonts w:ascii="Arial" w:hAnsi="Arial" w:hint="default"/>
      </w:rPr>
    </w:lvl>
    <w:lvl w:ilvl="1" w:tplc="E96A3CB6" w:tentative="1">
      <w:start w:val="1"/>
      <w:numFmt w:val="bullet"/>
      <w:lvlText w:val="•"/>
      <w:lvlJc w:val="left"/>
      <w:pPr>
        <w:tabs>
          <w:tab w:val="num" w:pos="1440"/>
        </w:tabs>
        <w:ind w:left="1440" w:hanging="360"/>
      </w:pPr>
      <w:rPr>
        <w:rFonts w:ascii="Arial" w:hAnsi="Arial" w:hint="default"/>
      </w:rPr>
    </w:lvl>
    <w:lvl w:ilvl="2" w:tplc="8138D670" w:tentative="1">
      <w:start w:val="1"/>
      <w:numFmt w:val="bullet"/>
      <w:lvlText w:val="•"/>
      <w:lvlJc w:val="left"/>
      <w:pPr>
        <w:tabs>
          <w:tab w:val="num" w:pos="2160"/>
        </w:tabs>
        <w:ind w:left="2160" w:hanging="360"/>
      </w:pPr>
      <w:rPr>
        <w:rFonts w:ascii="Arial" w:hAnsi="Arial" w:hint="default"/>
      </w:rPr>
    </w:lvl>
    <w:lvl w:ilvl="3" w:tplc="389C4144" w:tentative="1">
      <w:start w:val="1"/>
      <w:numFmt w:val="bullet"/>
      <w:lvlText w:val="•"/>
      <w:lvlJc w:val="left"/>
      <w:pPr>
        <w:tabs>
          <w:tab w:val="num" w:pos="2880"/>
        </w:tabs>
        <w:ind w:left="2880" w:hanging="360"/>
      </w:pPr>
      <w:rPr>
        <w:rFonts w:ascii="Arial" w:hAnsi="Arial" w:hint="default"/>
      </w:rPr>
    </w:lvl>
    <w:lvl w:ilvl="4" w:tplc="607277CA" w:tentative="1">
      <w:start w:val="1"/>
      <w:numFmt w:val="bullet"/>
      <w:lvlText w:val="•"/>
      <w:lvlJc w:val="left"/>
      <w:pPr>
        <w:tabs>
          <w:tab w:val="num" w:pos="3600"/>
        </w:tabs>
        <w:ind w:left="3600" w:hanging="360"/>
      </w:pPr>
      <w:rPr>
        <w:rFonts w:ascii="Arial" w:hAnsi="Arial" w:hint="default"/>
      </w:rPr>
    </w:lvl>
    <w:lvl w:ilvl="5" w:tplc="FD065C40" w:tentative="1">
      <w:start w:val="1"/>
      <w:numFmt w:val="bullet"/>
      <w:lvlText w:val="•"/>
      <w:lvlJc w:val="left"/>
      <w:pPr>
        <w:tabs>
          <w:tab w:val="num" w:pos="4320"/>
        </w:tabs>
        <w:ind w:left="4320" w:hanging="360"/>
      </w:pPr>
      <w:rPr>
        <w:rFonts w:ascii="Arial" w:hAnsi="Arial" w:hint="default"/>
      </w:rPr>
    </w:lvl>
    <w:lvl w:ilvl="6" w:tplc="9AC058A8" w:tentative="1">
      <w:start w:val="1"/>
      <w:numFmt w:val="bullet"/>
      <w:lvlText w:val="•"/>
      <w:lvlJc w:val="left"/>
      <w:pPr>
        <w:tabs>
          <w:tab w:val="num" w:pos="5040"/>
        </w:tabs>
        <w:ind w:left="5040" w:hanging="360"/>
      </w:pPr>
      <w:rPr>
        <w:rFonts w:ascii="Arial" w:hAnsi="Arial" w:hint="default"/>
      </w:rPr>
    </w:lvl>
    <w:lvl w:ilvl="7" w:tplc="7FB23284" w:tentative="1">
      <w:start w:val="1"/>
      <w:numFmt w:val="bullet"/>
      <w:lvlText w:val="•"/>
      <w:lvlJc w:val="left"/>
      <w:pPr>
        <w:tabs>
          <w:tab w:val="num" w:pos="5760"/>
        </w:tabs>
        <w:ind w:left="5760" w:hanging="360"/>
      </w:pPr>
      <w:rPr>
        <w:rFonts w:ascii="Arial" w:hAnsi="Arial" w:hint="default"/>
      </w:rPr>
    </w:lvl>
    <w:lvl w:ilvl="8" w:tplc="70C833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0752FA4"/>
    <w:multiLevelType w:val="hybridMultilevel"/>
    <w:tmpl w:val="FB3CE716"/>
    <w:lvl w:ilvl="0" w:tplc="E5A6BF1C">
      <w:start w:val="1"/>
      <w:numFmt w:val="bullet"/>
      <w:lvlText w:val="•"/>
      <w:lvlJc w:val="left"/>
      <w:pPr>
        <w:tabs>
          <w:tab w:val="num" w:pos="720"/>
        </w:tabs>
        <w:ind w:left="720" w:hanging="360"/>
      </w:pPr>
      <w:rPr>
        <w:rFonts w:ascii="Times New Roman" w:hAnsi="Times New Roman" w:cs="Times New Roman" w:hint="default"/>
      </w:rPr>
    </w:lvl>
    <w:lvl w:ilvl="1" w:tplc="DD3E4B50" w:tentative="1">
      <w:start w:val="1"/>
      <w:numFmt w:val="bullet"/>
      <w:lvlText w:val="•"/>
      <w:lvlJc w:val="left"/>
      <w:pPr>
        <w:tabs>
          <w:tab w:val="num" w:pos="1440"/>
        </w:tabs>
        <w:ind w:left="1440" w:hanging="360"/>
      </w:pPr>
      <w:rPr>
        <w:rFonts w:ascii="Arial" w:hAnsi="Arial" w:hint="default"/>
      </w:rPr>
    </w:lvl>
    <w:lvl w:ilvl="2" w:tplc="A53213F4" w:tentative="1">
      <w:start w:val="1"/>
      <w:numFmt w:val="bullet"/>
      <w:lvlText w:val="•"/>
      <w:lvlJc w:val="left"/>
      <w:pPr>
        <w:tabs>
          <w:tab w:val="num" w:pos="2160"/>
        </w:tabs>
        <w:ind w:left="2160" w:hanging="360"/>
      </w:pPr>
      <w:rPr>
        <w:rFonts w:ascii="Arial" w:hAnsi="Arial" w:hint="default"/>
      </w:rPr>
    </w:lvl>
    <w:lvl w:ilvl="3" w:tplc="F46C8F4A" w:tentative="1">
      <w:start w:val="1"/>
      <w:numFmt w:val="bullet"/>
      <w:lvlText w:val="•"/>
      <w:lvlJc w:val="left"/>
      <w:pPr>
        <w:tabs>
          <w:tab w:val="num" w:pos="2880"/>
        </w:tabs>
        <w:ind w:left="2880" w:hanging="360"/>
      </w:pPr>
      <w:rPr>
        <w:rFonts w:ascii="Arial" w:hAnsi="Arial" w:hint="default"/>
      </w:rPr>
    </w:lvl>
    <w:lvl w:ilvl="4" w:tplc="A1663FB8" w:tentative="1">
      <w:start w:val="1"/>
      <w:numFmt w:val="bullet"/>
      <w:lvlText w:val="•"/>
      <w:lvlJc w:val="left"/>
      <w:pPr>
        <w:tabs>
          <w:tab w:val="num" w:pos="3600"/>
        </w:tabs>
        <w:ind w:left="3600" w:hanging="360"/>
      </w:pPr>
      <w:rPr>
        <w:rFonts w:ascii="Arial" w:hAnsi="Arial" w:hint="default"/>
      </w:rPr>
    </w:lvl>
    <w:lvl w:ilvl="5" w:tplc="04BCEFF0" w:tentative="1">
      <w:start w:val="1"/>
      <w:numFmt w:val="bullet"/>
      <w:lvlText w:val="•"/>
      <w:lvlJc w:val="left"/>
      <w:pPr>
        <w:tabs>
          <w:tab w:val="num" w:pos="4320"/>
        </w:tabs>
        <w:ind w:left="4320" w:hanging="360"/>
      </w:pPr>
      <w:rPr>
        <w:rFonts w:ascii="Arial" w:hAnsi="Arial" w:hint="default"/>
      </w:rPr>
    </w:lvl>
    <w:lvl w:ilvl="6" w:tplc="67F80E76" w:tentative="1">
      <w:start w:val="1"/>
      <w:numFmt w:val="bullet"/>
      <w:lvlText w:val="•"/>
      <w:lvlJc w:val="left"/>
      <w:pPr>
        <w:tabs>
          <w:tab w:val="num" w:pos="5040"/>
        </w:tabs>
        <w:ind w:left="5040" w:hanging="360"/>
      </w:pPr>
      <w:rPr>
        <w:rFonts w:ascii="Arial" w:hAnsi="Arial" w:hint="default"/>
      </w:rPr>
    </w:lvl>
    <w:lvl w:ilvl="7" w:tplc="21C49F60" w:tentative="1">
      <w:start w:val="1"/>
      <w:numFmt w:val="bullet"/>
      <w:lvlText w:val="•"/>
      <w:lvlJc w:val="left"/>
      <w:pPr>
        <w:tabs>
          <w:tab w:val="num" w:pos="5760"/>
        </w:tabs>
        <w:ind w:left="5760" w:hanging="360"/>
      </w:pPr>
      <w:rPr>
        <w:rFonts w:ascii="Arial" w:hAnsi="Arial" w:hint="default"/>
      </w:rPr>
    </w:lvl>
    <w:lvl w:ilvl="8" w:tplc="A118BC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A45BF4"/>
    <w:multiLevelType w:val="hybridMultilevel"/>
    <w:tmpl w:val="C34A92B6"/>
    <w:lvl w:ilvl="0" w:tplc="E5A6BF1C">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A676B9"/>
    <w:multiLevelType w:val="hybridMultilevel"/>
    <w:tmpl w:val="A4D28BD0"/>
    <w:lvl w:ilvl="0" w:tplc="571C4036">
      <w:start w:val="1"/>
      <w:numFmt w:val="decimal"/>
      <w:lvlText w:val="%1."/>
      <w:lvlJc w:val="left"/>
      <w:pPr>
        <w:ind w:left="1008" w:hanging="360"/>
      </w:pPr>
      <w:rPr>
        <w:rFonts w:hint="default"/>
        <w:sz w:val="20"/>
        <w:szCs w:val="20"/>
      </w:rPr>
    </w:lvl>
    <w:lvl w:ilvl="1" w:tplc="04070003" w:tentative="1">
      <w:start w:val="1"/>
      <w:numFmt w:val="bullet"/>
      <w:lvlText w:val="o"/>
      <w:lvlJc w:val="left"/>
      <w:pPr>
        <w:ind w:left="1728" w:hanging="360"/>
      </w:pPr>
      <w:rPr>
        <w:rFonts w:ascii="Courier New" w:hAnsi="Courier New" w:cs="Courier New" w:hint="default"/>
      </w:rPr>
    </w:lvl>
    <w:lvl w:ilvl="2" w:tplc="04070005" w:tentative="1">
      <w:start w:val="1"/>
      <w:numFmt w:val="bullet"/>
      <w:lvlText w:val=""/>
      <w:lvlJc w:val="left"/>
      <w:pPr>
        <w:ind w:left="2448" w:hanging="360"/>
      </w:pPr>
      <w:rPr>
        <w:rFonts w:ascii="Wingdings" w:hAnsi="Wingdings" w:hint="default"/>
      </w:rPr>
    </w:lvl>
    <w:lvl w:ilvl="3" w:tplc="04070001" w:tentative="1">
      <w:start w:val="1"/>
      <w:numFmt w:val="bullet"/>
      <w:lvlText w:val=""/>
      <w:lvlJc w:val="left"/>
      <w:pPr>
        <w:ind w:left="3168" w:hanging="360"/>
      </w:pPr>
      <w:rPr>
        <w:rFonts w:ascii="Symbol" w:hAnsi="Symbol" w:hint="default"/>
      </w:rPr>
    </w:lvl>
    <w:lvl w:ilvl="4" w:tplc="04070003" w:tentative="1">
      <w:start w:val="1"/>
      <w:numFmt w:val="bullet"/>
      <w:lvlText w:val="o"/>
      <w:lvlJc w:val="left"/>
      <w:pPr>
        <w:ind w:left="3888" w:hanging="360"/>
      </w:pPr>
      <w:rPr>
        <w:rFonts w:ascii="Courier New" w:hAnsi="Courier New" w:cs="Courier New" w:hint="default"/>
      </w:rPr>
    </w:lvl>
    <w:lvl w:ilvl="5" w:tplc="04070005" w:tentative="1">
      <w:start w:val="1"/>
      <w:numFmt w:val="bullet"/>
      <w:lvlText w:val=""/>
      <w:lvlJc w:val="left"/>
      <w:pPr>
        <w:ind w:left="4608" w:hanging="360"/>
      </w:pPr>
      <w:rPr>
        <w:rFonts w:ascii="Wingdings" w:hAnsi="Wingdings" w:hint="default"/>
      </w:rPr>
    </w:lvl>
    <w:lvl w:ilvl="6" w:tplc="04070001" w:tentative="1">
      <w:start w:val="1"/>
      <w:numFmt w:val="bullet"/>
      <w:lvlText w:val=""/>
      <w:lvlJc w:val="left"/>
      <w:pPr>
        <w:ind w:left="5328" w:hanging="360"/>
      </w:pPr>
      <w:rPr>
        <w:rFonts w:ascii="Symbol" w:hAnsi="Symbol" w:hint="default"/>
      </w:rPr>
    </w:lvl>
    <w:lvl w:ilvl="7" w:tplc="04070003" w:tentative="1">
      <w:start w:val="1"/>
      <w:numFmt w:val="bullet"/>
      <w:lvlText w:val="o"/>
      <w:lvlJc w:val="left"/>
      <w:pPr>
        <w:ind w:left="6048" w:hanging="360"/>
      </w:pPr>
      <w:rPr>
        <w:rFonts w:ascii="Courier New" w:hAnsi="Courier New" w:cs="Courier New" w:hint="default"/>
      </w:rPr>
    </w:lvl>
    <w:lvl w:ilvl="8" w:tplc="04070005" w:tentative="1">
      <w:start w:val="1"/>
      <w:numFmt w:val="bullet"/>
      <w:lvlText w:val=""/>
      <w:lvlJc w:val="left"/>
      <w:pPr>
        <w:ind w:left="6768" w:hanging="360"/>
      </w:pPr>
      <w:rPr>
        <w:rFonts w:ascii="Wingdings" w:hAnsi="Wingdings" w:hint="default"/>
      </w:rPr>
    </w:lvl>
  </w:abstractNum>
  <w:abstractNum w:abstractNumId="17" w15:restartNumberingAfterBreak="0">
    <w:nsid w:val="6CA0179A"/>
    <w:multiLevelType w:val="hybridMultilevel"/>
    <w:tmpl w:val="45AADF9C"/>
    <w:lvl w:ilvl="0" w:tplc="E5A6BF1C">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4D30245"/>
    <w:multiLevelType w:val="hybridMultilevel"/>
    <w:tmpl w:val="7CF67558"/>
    <w:lvl w:ilvl="0" w:tplc="E5A6BF1C">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88D79A5"/>
    <w:multiLevelType w:val="hybridMultilevel"/>
    <w:tmpl w:val="F37C8E3C"/>
    <w:lvl w:ilvl="0" w:tplc="3D5A17D0">
      <w:start w:val="1"/>
      <w:numFmt w:val="bullet"/>
      <w:lvlText w:val="•"/>
      <w:lvlJc w:val="left"/>
      <w:pPr>
        <w:tabs>
          <w:tab w:val="num" w:pos="720"/>
        </w:tabs>
        <w:ind w:left="720" w:hanging="360"/>
      </w:pPr>
      <w:rPr>
        <w:rFonts w:ascii="Arial" w:hAnsi="Arial" w:hint="default"/>
      </w:rPr>
    </w:lvl>
    <w:lvl w:ilvl="1" w:tplc="F6801648" w:tentative="1">
      <w:start w:val="1"/>
      <w:numFmt w:val="bullet"/>
      <w:lvlText w:val="•"/>
      <w:lvlJc w:val="left"/>
      <w:pPr>
        <w:tabs>
          <w:tab w:val="num" w:pos="1440"/>
        </w:tabs>
        <w:ind w:left="1440" w:hanging="360"/>
      </w:pPr>
      <w:rPr>
        <w:rFonts w:ascii="Arial" w:hAnsi="Arial" w:hint="default"/>
      </w:rPr>
    </w:lvl>
    <w:lvl w:ilvl="2" w:tplc="0C9C2E96" w:tentative="1">
      <w:start w:val="1"/>
      <w:numFmt w:val="bullet"/>
      <w:lvlText w:val="•"/>
      <w:lvlJc w:val="left"/>
      <w:pPr>
        <w:tabs>
          <w:tab w:val="num" w:pos="2160"/>
        </w:tabs>
        <w:ind w:left="2160" w:hanging="360"/>
      </w:pPr>
      <w:rPr>
        <w:rFonts w:ascii="Arial" w:hAnsi="Arial" w:hint="default"/>
      </w:rPr>
    </w:lvl>
    <w:lvl w:ilvl="3" w:tplc="BC0A7C22" w:tentative="1">
      <w:start w:val="1"/>
      <w:numFmt w:val="bullet"/>
      <w:lvlText w:val="•"/>
      <w:lvlJc w:val="left"/>
      <w:pPr>
        <w:tabs>
          <w:tab w:val="num" w:pos="2880"/>
        </w:tabs>
        <w:ind w:left="2880" w:hanging="360"/>
      </w:pPr>
      <w:rPr>
        <w:rFonts w:ascii="Arial" w:hAnsi="Arial" w:hint="default"/>
      </w:rPr>
    </w:lvl>
    <w:lvl w:ilvl="4" w:tplc="9F643060" w:tentative="1">
      <w:start w:val="1"/>
      <w:numFmt w:val="bullet"/>
      <w:lvlText w:val="•"/>
      <w:lvlJc w:val="left"/>
      <w:pPr>
        <w:tabs>
          <w:tab w:val="num" w:pos="3600"/>
        </w:tabs>
        <w:ind w:left="3600" w:hanging="360"/>
      </w:pPr>
      <w:rPr>
        <w:rFonts w:ascii="Arial" w:hAnsi="Arial" w:hint="default"/>
      </w:rPr>
    </w:lvl>
    <w:lvl w:ilvl="5" w:tplc="5DAE47D6" w:tentative="1">
      <w:start w:val="1"/>
      <w:numFmt w:val="bullet"/>
      <w:lvlText w:val="•"/>
      <w:lvlJc w:val="left"/>
      <w:pPr>
        <w:tabs>
          <w:tab w:val="num" w:pos="4320"/>
        </w:tabs>
        <w:ind w:left="4320" w:hanging="360"/>
      </w:pPr>
      <w:rPr>
        <w:rFonts w:ascii="Arial" w:hAnsi="Arial" w:hint="default"/>
      </w:rPr>
    </w:lvl>
    <w:lvl w:ilvl="6" w:tplc="593CB7BA" w:tentative="1">
      <w:start w:val="1"/>
      <w:numFmt w:val="bullet"/>
      <w:lvlText w:val="•"/>
      <w:lvlJc w:val="left"/>
      <w:pPr>
        <w:tabs>
          <w:tab w:val="num" w:pos="5040"/>
        </w:tabs>
        <w:ind w:left="5040" w:hanging="360"/>
      </w:pPr>
      <w:rPr>
        <w:rFonts w:ascii="Arial" w:hAnsi="Arial" w:hint="default"/>
      </w:rPr>
    </w:lvl>
    <w:lvl w:ilvl="7" w:tplc="D13A5442" w:tentative="1">
      <w:start w:val="1"/>
      <w:numFmt w:val="bullet"/>
      <w:lvlText w:val="•"/>
      <w:lvlJc w:val="left"/>
      <w:pPr>
        <w:tabs>
          <w:tab w:val="num" w:pos="5760"/>
        </w:tabs>
        <w:ind w:left="5760" w:hanging="360"/>
      </w:pPr>
      <w:rPr>
        <w:rFonts w:ascii="Arial" w:hAnsi="Arial" w:hint="default"/>
      </w:rPr>
    </w:lvl>
    <w:lvl w:ilvl="8" w:tplc="F116A2F0"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9"/>
  </w:num>
  <w:num w:numId="6">
    <w:abstractNumId w:val="13"/>
  </w:num>
  <w:num w:numId="7">
    <w:abstractNumId w:val="14"/>
  </w:num>
  <w:num w:numId="8">
    <w:abstractNumId w:val="12"/>
  </w:num>
  <w:num w:numId="9">
    <w:abstractNumId w:val="5"/>
  </w:num>
  <w:num w:numId="10">
    <w:abstractNumId w:val="9"/>
  </w:num>
  <w:num w:numId="11">
    <w:abstractNumId w:val="4"/>
  </w:num>
  <w:num w:numId="12">
    <w:abstractNumId w:val="11"/>
  </w:num>
  <w:num w:numId="13">
    <w:abstractNumId w:val="17"/>
  </w:num>
  <w:num w:numId="14">
    <w:abstractNumId w:val="1"/>
  </w:num>
  <w:num w:numId="15">
    <w:abstractNumId w:val="6"/>
  </w:num>
  <w:num w:numId="16">
    <w:abstractNumId w:val="18"/>
  </w:num>
  <w:num w:numId="17">
    <w:abstractNumId w:val="7"/>
  </w:num>
  <w:num w:numId="18">
    <w:abstractNumId w:val="16"/>
  </w:num>
  <w:num w:numId="19">
    <w:abstractNumId w:val="10"/>
  </w:num>
  <w:num w:numId="20">
    <w:abstractNumId w:val="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E14"/>
    <w:rsid w:val="000169DC"/>
    <w:rsid w:val="000253A6"/>
    <w:rsid w:val="00033397"/>
    <w:rsid w:val="0003448E"/>
    <w:rsid w:val="00040095"/>
    <w:rsid w:val="000412A7"/>
    <w:rsid w:val="00043634"/>
    <w:rsid w:val="000436A4"/>
    <w:rsid w:val="00064D94"/>
    <w:rsid w:val="0006588E"/>
    <w:rsid w:val="00080512"/>
    <w:rsid w:val="000819FA"/>
    <w:rsid w:val="00082C28"/>
    <w:rsid w:val="00090468"/>
    <w:rsid w:val="000B3151"/>
    <w:rsid w:val="000B355C"/>
    <w:rsid w:val="000B5B00"/>
    <w:rsid w:val="000B7BCF"/>
    <w:rsid w:val="000B7FF1"/>
    <w:rsid w:val="000C522B"/>
    <w:rsid w:val="000D0625"/>
    <w:rsid w:val="000D0A58"/>
    <w:rsid w:val="000D35C2"/>
    <w:rsid w:val="000D58AB"/>
    <w:rsid w:val="000E38B4"/>
    <w:rsid w:val="00104D27"/>
    <w:rsid w:val="00106DF2"/>
    <w:rsid w:val="00112F1A"/>
    <w:rsid w:val="00115360"/>
    <w:rsid w:val="0012585A"/>
    <w:rsid w:val="0012632F"/>
    <w:rsid w:val="00132D0D"/>
    <w:rsid w:val="00136491"/>
    <w:rsid w:val="00136CD5"/>
    <w:rsid w:val="00142710"/>
    <w:rsid w:val="00142FAD"/>
    <w:rsid w:val="00145075"/>
    <w:rsid w:val="00166227"/>
    <w:rsid w:val="0016662A"/>
    <w:rsid w:val="0017123C"/>
    <w:rsid w:val="001741A0"/>
    <w:rsid w:val="0018163F"/>
    <w:rsid w:val="00193495"/>
    <w:rsid w:val="00194CD0"/>
    <w:rsid w:val="0019752C"/>
    <w:rsid w:val="00197CB4"/>
    <w:rsid w:val="001A4E19"/>
    <w:rsid w:val="001B49C9"/>
    <w:rsid w:val="001D2444"/>
    <w:rsid w:val="001E0AA0"/>
    <w:rsid w:val="001E4535"/>
    <w:rsid w:val="001E7D92"/>
    <w:rsid w:val="001F168B"/>
    <w:rsid w:val="001F3F0F"/>
    <w:rsid w:val="001F7831"/>
    <w:rsid w:val="00204045"/>
    <w:rsid w:val="002046AD"/>
    <w:rsid w:val="00207548"/>
    <w:rsid w:val="00224DAA"/>
    <w:rsid w:val="0022606D"/>
    <w:rsid w:val="002338B8"/>
    <w:rsid w:val="00241387"/>
    <w:rsid w:val="00246717"/>
    <w:rsid w:val="002525E4"/>
    <w:rsid w:val="00255415"/>
    <w:rsid w:val="002747EC"/>
    <w:rsid w:val="002855BF"/>
    <w:rsid w:val="00291845"/>
    <w:rsid w:val="002A695D"/>
    <w:rsid w:val="002B1096"/>
    <w:rsid w:val="002C13F5"/>
    <w:rsid w:val="002C46F8"/>
    <w:rsid w:val="002C7810"/>
    <w:rsid w:val="002F0D22"/>
    <w:rsid w:val="00301518"/>
    <w:rsid w:val="0030514F"/>
    <w:rsid w:val="00314665"/>
    <w:rsid w:val="003172DC"/>
    <w:rsid w:val="00326069"/>
    <w:rsid w:val="00345390"/>
    <w:rsid w:val="00350554"/>
    <w:rsid w:val="0035462D"/>
    <w:rsid w:val="00354BD9"/>
    <w:rsid w:val="00360E2A"/>
    <w:rsid w:val="003626E4"/>
    <w:rsid w:val="00363F14"/>
    <w:rsid w:val="00367C3F"/>
    <w:rsid w:val="003748BF"/>
    <w:rsid w:val="00384383"/>
    <w:rsid w:val="003901A2"/>
    <w:rsid w:val="00392AD7"/>
    <w:rsid w:val="00393941"/>
    <w:rsid w:val="003A56A7"/>
    <w:rsid w:val="003B40AD"/>
    <w:rsid w:val="003C4E37"/>
    <w:rsid w:val="003D3958"/>
    <w:rsid w:val="003E16BE"/>
    <w:rsid w:val="003E6A96"/>
    <w:rsid w:val="003F77F9"/>
    <w:rsid w:val="003F7CF7"/>
    <w:rsid w:val="004006E8"/>
    <w:rsid w:val="00401855"/>
    <w:rsid w:val="0040496C"/>
    <w:rsid w:val="00405730"/>
    <w:rsid w:val="004132B9"/>
    <w:rsid w:val="00414F9C"/>
    <w:rsid w:val="00420E9B"/>
    <w:rsid w:val="004253FE"/>
    <w:rsid w:val="00431734"/>
    <w:rsid w:val="00434792"/>
    <w:rsid w:val="00436E6D"/>
    <w:rsid w:val="00447323"/>
    <w:rsid w:val="00447CC8"/>
    <w:rsid w:val="00451DEB"/>
    <w:rsid w:val="00477455"/>
    <w:rsid w:val="004876EF"/>
    <w:rsid w:val="004A2F2D"/>
    <w:rsid w:val="004A5F38"/>
    <w:rsid w:val="004C0463"/>
    <w:rsid w:val="004C1372"/>
    <w:rsid w:val="004D3578"/>
    <w:rsid w:val="004D380D"/>
    <w:rsid w:val="004D5302"/>
    <w:rsid w:val="004E11D9"/>
    <w:rsid w:val="004E132B"/>
    <w:rsid w:val="004E213A"/>
    <w:rsid w:val="004E58CC"/>
    <w:rsid w:val="004E7B49"/>
    <w:rsid w:val="004F045F"/>
    <w:rsid w:val="004F0D22"/>
    <w:rsid w:val="00503171"/>
    <w:rsid w:val="005040D0"/>
    <w:rsid w:val="0050625C"/>
    <w:rsid w:val="0050638E"/>
    <w:rsid w:val="00506C28"/>
    <w:rsid w:val="00511C6E"/>
    <w:rsid w:val="00534DA0"/>
    <w:rsid w:val="00541B59"/>
    <w:rsid w:val="005435AF"/>
    <w:rsid w:val="00543E6C"/>
    <w:rsid w:val="00550D88"/>
    <w:rsid w:val="005563B6"/>
    <w:rsid w:val="00565087"/>
    <w:rsid w:val="0056573F"/>
    <w:rsid w:val="00575E9E"/>
    <w:rsid w:val="005851C7"/>
    <w:rsid w:val="00592772"/>
    <w:rsid w:val="005943DE"/>
    <w:rsid w:val="00595542"/>
    <w:rsid w:val="005A1796"/>
    <w:rsid w:val="005A6C37"/>
    <w:rsid w:val="005B431B"/>
    <w:rsid w:val="005C2D70"/>
    <w:rsid w:val="005C4EA9"/>
    <w:rsid w:val="005D051A"/>
    <w:rsid w:val="005D4169"/>
    <w:rsid w:val="005F6C0D"/>
    <w:rsid w:val="005F730D"/>
    <w:rsid w:val="00611566"/>
    <w:rsid w:val="00612BF7"/>
    <w:rsid w:val="00612ED4"/>
    <w:rsid w:val="00631B7F"/>
    <w:rsid w:val="00640AA0"/>
    <w:rsid w:val="00645B8A"/>
    <w:rsid w:val="00646D99"/>
    <w:rsid w:val="00656910"/>
    <w:rsid w:val="006643D3"/>
    <w:rsid w:val="00666B79"/>
    <w:rsid w:val="006A150E"/>
    <w:rsid w:val="006A5094"/>
    <w:rsid w:val="006C66D8"/>
    <w:rsid w:val="006C75DB"/>
    <w:rsid w:val="006D1E24"/>
    <w:rsid w:val="006E1417"/>
    <w:rsid w:val="006F1FA2"/>
    <w:rsid w:val="006F5781"/>
    <w:rsid w:val="006F6A2C"/>
    <w:rsid w:val="00710201"/>
    <w:rsid w:val="00723F87"/>
    <w:rsid w:val="00726835"/>
    <w:rsid w:val="00726DD0"/>
    <w:rsid w:val="00732E87"/>
    <w:rsid w:val="00734A5B"/>
    <w:rsid w:val="00744E76"/>
    <w:rsid w:val="00745EAB"/>
    <w:rsid w:val="00750486"/>
    <w:rsid w:val="00757D40"/>
    <w:rsid w:val="0076701C"/>
    <w:rsid w:val="007763BC"/>
    <w:rsid w:val="0078090B"/>
    <w:rsid w:val="00781F0F"/>
    <w:rsid w:val="0078727C"/>
    <w:rsid w:val="0079049D"/>
    <w:rsid w:val="007A1198"/>
    <w:rsid w:val="007A4280"/>
    <w:rsid w:val="007A5446"/>
    <w:rsid w:val="007A67B0"/>
    <w:rsid w:val="007A7558"/>
    <w:rsid w:val="007B15E8"/>
    <w:rsid w:val="007B18D8"/>
    <w:rsid w:val="007B27D7"/>
    <w:rsid w:val="007B2EB9"/>
    <w:rsid w:val="007B6F3B"/>
    <w:rsid w:val="007C095F"/>
    <w:rsid w:val="007D172C"/>
    <w:rsid w:val="007D2929"/>
    <w:rsid w:val="007D5C10"/>
    <w:rsid w:val="007F233F"/>
    <w:rsid w:val="0080197D"/>
    <w:rsid w:val="008028A4"/>
    <w:rsid w:val="0080328A"/>
    <w:rsid w:val="00813245"/>
    <w:rsid w:val="008145B6"/>
    <w:rsid w:val="00841218"/>
    <w:rsid w:val="0084480C"/>
    <w:rsid w:val="008768CA"/>
    <w:rsid w:val="00877EF9"/>
    <w:rsid w:val="00880559"/>
    <w:rsid w:val="00881FFA"/>
    <w:rsid w:val="0089374E"/>
    <w:rsid w:val="008A08F9"/>
    <w:rsid w:val="008A406F"/>
    <w:rsid w:val="008B2978"/>
    <w:rsid w:val="008B5306"/>
    <w:rsid w:val="008B6E82"/>
    <w:rsid w:val="008C6AE4"/>
    <w:rsid w:val="008C7780"/>
    <w:rsid w:val="008D3B72"/>
    <w:rsid w:val="008D563A"/>
    <w:rsid w:val="008D5C6E"/>
    <w:rsid w:val="008E1C6C"/>
    <w:rsid w:val="008E1D80"/>
    <w:rsid w:val="0090271F"/>
    <w:rsid w:val="00902DB9"/>
    <w:rsid w:val="0090466A"/>
    <w:rsid w:val="00922CE8"/>
    <w:rsid w:val="00926548"/>
    <w:rsid w:val="00936071"/>
    <w:rsid w:val="00940212"/>
    <w:rsid w:val="00940BE5"/>
    <w:rsid w:val="00942EC2"/>
    <w:rsid w:val="00961B32"/>
    <w:rsid w:val="00962AA9"/>
    <w:rsid w:val="00966211"/>
    <w:rsid w:val="00970DB3"/>
    <w:rsid w:val="00973BA7"/>
    <w:rsid w:val="00974839"/>
    <w:rsid w:val="00974BB0"/>
    <w:rsid w:val="00991446"/>
    <w:rsid w:val="00991CE8"/>
    <w:rsid w:val="00994BE2"/>
    <w:rsid w:val="009A0AF3"/>
    <w:rsid w:val="009B07CD"/>
    <w:rsid w:val="009C19E9"/>
    <w:rsid w:val="009D0913"/>
    <w:rsid w:val="009D2B65"/>
    <w:rsid w:val="009E762A"/>
    <w:rsid w:val="00A0235E"/>
    <w:rsid w:val="00A02F54"/>
    <w:rsid w:val="00A10F02"/>
    <w:rsid w:val="00A12DA7"/>
    <w:rsid w:val="00A17306"/>
    <w:rsid w:val="00A204CA"/>
    <w:rsid w:val="00A247E9"/>
    <w:rsid w:val="00A25C5A"/>
    <w:rsid w:val="00A53724"/>
    <w:rsid w:val="00A641E7"/>
    <w:rsid w:val="00A82346"/>
    <w:rsid w:val="00A929DE"/>
    <w:rsid w:val="00A92C28"/>
    <w:rsid w:val="00A9589D"/>
    <w:rsid w:val="00A9671C"/>
    <w:rsid w:val="00AA1553"/>
    <w:rsid w:val="00AA15DC"/>
    <w:rsid w:val="00AB222A"/>
    <w:rsid w:val="00AC686B"/>
    <w:rsid w:val="00AC79B8"/>
    <w:rsid w:val="00AE0B1D"/>
    <w:rsid w:val="00AF7FCA"/>
    <w:rsid w:val="00B00B7D"/>
    <w:rsid w:val="00B01C1A"/>
    <w:rsid w:val="00B05BD8"/>
    <w:rsid w:val="00B15449"/>
    <w:rsid w:val="00B159BC"/>
    <w:rsid w:val="00B212B0"/>
    <w:rsid w:val="00B317D6"/>
    <w:rsid w:val="00B37606"/>
    <w:rsid w:val="00B47FD1"/>
    <w:rsid w:val="00B516BB"/>
    <w:rsid w:val="00B524DF"/>
    <w:rsid w:val="00B5640B"/>
    <w:rsid w:val="00B63DC2"/>
    <w:rsid w:val="00B6664B"/>
    <w:rsid w:val="00BA5044"/>
    <w:rsid w:val="00BB6487"/>
    <w:rsid w:val="00BE2C6B"/>
    <w:rsid w:val="00BF3154"/>
    <w:rsid w:val="00BF69B8"/>
    <w:rsid w:val="00C075F0"/>
    <w:rsid w:val="00C1174E"/>
    <w:rsid w:val="00C12B51"/>
    <w:rsid w:val="00C24650"/>
    <w:rsid w:val="00C30EA7"/>
    <w:rsid w:val="00C32DDE"/>
    <w:rsid w:val="00C33079"/>
    <w:rsid w:val="00C412F0"/>
    <w:rsid w:val="00C45952"/>
    <w:rsid w:val="00C523D3"/>
    <w:rsid w:val="00C5284C"/>
    <w:rsid w:val="00C56200"/>
    <w:rsid w:val="00C6389F"/>
    <w:rsid w:val="00C70432"/>
    <w:rsid w:val="00C801F8"/>
    <w:rsid w:val="00C83A13"/>
    <w:rsid w:val="00C9068C"/>
    <w:rsid w:val="00C92967"/>
    <w:rsid w:val="00CA3D0C"/>
    <w:rsid w:val="00CA654B"/>
    <w:rsid w:val="00CB434D"/>
    <w:rsid w:val="00CD4C7B"/>
    <w:rsid w:val="00CD5509"/>
    <w:rsid w:val="00CD684E"/>
    <w:rsid w:val="00CE2541"/>
    <w:rsid w:val="00CF1450"/>
    <w:rsid w:val="00CF1468"/>
    <w:rsid w:val="00CF4147"/>
    <w:rsid w:val="00CF4EAF"/>
    <w:rsid w:val="00D01816"/>
    <w:rsid w:val="00D04561"/>
    <w:rsid w:val="00D1274C"/>
    <w:rsid w:val="00D21E13"/>
    <w:rsid w:val="00D255B4"/>
    <w:rsid w:val="00D36C37"/>
    <w:rsid w:val="00D41702"/>
    <w:rsid w:val="00D514CD"/>
    <w:rsid w:val="00D51E58"/>
    <w:rsid w:val="00D5358D"/>
    <w:rsid w:val="00D716E8"/>
    <w:rsid w:val="00D71818"/>
    <w:rsid w:val="00D738D6"/>
    <w:rsid w:val="00D74E2B"/>
    <w:rsid w:val="00D75EB8"/>
    <w:rsid w:val="00D8024E"/>
    <w:rsid w:val="00D80795"/>
    <w:rsid w:val="00D854BE"/>
    <w:rsid w:val="00D87E00"/>
    <w:rsid w:val="00D9134D"/>
    <w:rsid w:val="00D93769"/>
    <w:rsid w:val="00D93E30"/>
    <w:rsid w:val="00D96D11"/>
    <w:rsid w:val="00DA0358"/>
    <w:rsid w:val="00DA474B"/>
    <w:rsid w:val="00DA599A"/>
    <w:rsid w:val="00DA7A03"/>
    <w:rsid w:val="00DB1818"/>
    <w:rsid w:val="00DC309B"/>
    <w:rsid w:val="00DC320A"/>
    <w:rsid w:val="00DC3B9F"/>
    <w:rsid w:val="00DC4DA2"/>
    <w:rsid w:val="00DD1D22"/>
    <w:rsid w:val="00DD27D0"/>
    <w:rsid w:val="00E13BD1"/>
    <w:rsid w:val="00E24891"/>
    <w:rsid w:val="00E257B6"/>
    <w:rsid w:val="00E302DD"/>
    <w:rsid w:val="00E53D39"/>
    <w:rsid w:val="00E56179"/>
    <w:rsid w:val="00E57DD3"/>
    <w:rsid w:val="00E62835"/>
    <w:rsid w:val="00E6293B"/>
    <w:rsid w:val="00E718AD"/>
    <w:rsid w:val="00E723C7"/>
    <w:rsid w:val="00E73DDE"/>
    <w:rsid w:val="00E749A0"/>
    <w:rsid w:val="00E77645"/>
    <w:rsid w:val="00E805C7"/>
    <w:rsid w:val="00E83697"/>
    <w:rsid w:val="00E92BDA"/>
    <w:rsid w:val="00EA4D70"/>
    <w:rsid w:val="00EB0341"/>
    <w:rsid w:val="00EB2B17"/>
    <w:rsid w:val="00EB5042"/>
    <w:rsid w:val="00EC180C"/>
    <w:rsid w:val="00EC4A25"/>
    <w:rsid w:val="00ED4125"/>
    <w:rsid w:val="00EE12A3"/>
    <w:rsid w:val="00F025A2"/>
    <w:rsid w:val="00F07388"/>
    <w:rsid w:val="00F16DE0"/>
    <w:rsid w:val="00F2026E"/>
    <w:rsid w:val="00F2210A"/>
    <w:rsid w:val="00F36C11"/>
    <w:rsid w:val="00F37743"/>
    <w:rsid w:val="00F37EF4"/>
    <w:rsid w:val="00F468FF"/>
    <w:rsid w:val="00F52397"/>
    <w:rsid w:val="00F54A3D"/>
    <w:rsid w:val="00F54CB0"/>
    <w:rsid w:val="00F653B8"/>
    <w:rsid w:val="00F66FC7"/>
    <w:rsid w:val="00F71562"/>
    <w:rsid w:val="00F71B89"/>
    <w:rsid w:val="00F71C6E"/>
    <w:rsid w:val="00F7353C"/>
    <w:rsid w:val="00F76F8F"/>
    <w:rsid w:val="00F810AF"/>
    <w:rsid w:val="00F874DA"/>
    <w:rsid w:val="00F92A03"/>
    <w:rsid w:val="00FA1266"/>
    <w:rsid w:val="00FA43DE"/>
    <w:rsid w:val="00FA6361"/>
    <w:rsid w:val="00FA7453"/>
    <w:rsid w:val="00FB36FA"/>
    <w:rsid w:val="00FB56FD"/>
    <w:rsid w:val="00FC1192"/>
    <w:rsid w:val="00FE5C6E"/>
    <w:rsid w:val="00FF16E1"/>
    <w:rsid w:val="00FF30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Caption">
    <w:name w:val="caption"/>
    <w:basedOn w:val="Normal"/>
    <w:next w:val="Normal"/>
    <w:unhideWhenUsed/>
    <w:qFormat/>
    <w:rsid w:val="007B6F3B"/>
    <w:pPr>
      <w:spacing w:after="200"/>
    </w:pPr>
    <w:rPr>
      <w:i/>
      <w:iCs/>
      <w:color w:val="44546A" w:themeColor="text2"/>
      <w:sz w:val="18"/>
      <w:szCs w:val="18"/>
    </w:rPr>
  </w:style>
  <w:style w:type="table" w:styleId="TableGrid">
    <w:name w:val="Table Grid"/>
    <w:basedOn w:val="TableNormal"/>
    <w:rsid w:val="00082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150E"/>
    <w:pPr>
      <w:spacing w:after="0"/>
      <w:ind w:left="720"/>
      <w:contextualSpacing/>
    </w:pPr>
    <w:rPr>
      <w:sz w:val="24"/>
      <w:szCs w:val="24"/>
      <w:lang w:val="de-DE" w:eastAsia="de-DE"/>
    </w:rPr>
  </w:style>
  <w:style w:type="paragraph" w:styleId="NormalWeb">
    <w:name w:val="Normal (Web)"/>
    <w:basedOn w:val="Normal"/>
    <w:uiPriority w:val="99"/>
    <w:unhideWhenUsed/>
    <w:rsid w:val="006A150E"/>
    <w:pPr>
      <w:spacing w:before="100" w:beforeAutospacing="1" w:after="100" w:afterAutospacing="1"/>
    </w:pPr>
    <w:rPr>
      <w:sz w:val="24"/>
      <w:szCs w:val="24"/>
      <w:lang w:val="de-DE" w:eastAsia="de-DE"/>
    </w:rPr>
  </w:style>
  <w:style w:type="paragraph" w:styleId="BalloonText">
    <w:name w:val="Balloon Text"/>
    <w:basedOn w:val="Normal"/>
    <w:link w:val="BalloonTextChar"/>
    <w:rsid w:val="0016662A"/>
    <w:pPr>
      <w:spacing w:after="0"/>
    </w:pPr>
    <w:rPr>
      <w:rFonts w:ascii="Segoe UI" w:hAnsi="Segoe UI" w:cs="Segoe UI"/>
      <w:sz w:val="18"/>
      <w:szCs w:val="18"/>
    </w:rPr>
  </w:style>
  <w:style w:type="character" w:customStyle="1" w:styleId="BalloonTextChar">
    <w:name w:val="Balloon Text Char"/>
    <w:basedOn w:val="DefaultParagraphFont"/>
    <w:link w:val="BalloonText"/>
    <w:rsid w:val="0016662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583494">
      <w:bodyDiv w:val="1"/>
      <w:marLeft w:val="0"/>
      <w:marRight w:val="0"/>
      <w:marTop w:val="0"/>
      <w:marBottom w:val="0"/>
      <w:divBdr>
        <w:top w:val="none" w:sz="0" w:space="0" w:color="auto"/>
        <w:left w:val="none" w:sz="0" w:space="0" w:color="auto"/>
        <w:bottom w:val="none" w:sz="0" w:space="0" w:color="auto"/>
        <w:right w:val="none" w:sz="0" w:space="0" w:color="auto"/>
      </w:divBdr>
      <w:divsChild>
        <w:div w:id="1628969525">
          <w:marLeft w:val="274"/>
          <w:marRight w:val="0"/>
          <w:marTop w:val="0"/>
          <w:marBottom w:val="0"/>
          <w:divBdr>
            <w:top w:val="none" w:sz="0" w:space="0" w:color="auto"/>
            <w:left w:val="none" w:sz="0" w:space="0" w:color="auto"/>
            <w:bottom w:val="none" w:sz="0" w:space="0" w:color="auto"/>
            <w:right w:val="none" w:sz="0" w:space="0" w:color="auto"/>
          </w:divBdr>
        </w:div>
        <w:div w:id="1035735958">
          <w:marLeft w:val="274"/>
          <w:marRight w:val="0"/>
          <w:marTop w:val="0"/>
          <w:marBottom w:val="0"/>
          <w:divBdr>
            <w:top w:val="none" w:sz="0" w:space="0" w:color="auto"/>
            <w:left w:val="none" w:sz="0" w:space="0" w:color="auto"/>
            <w:bottom w:val="none" w:sz="0" w:space="0" w:color="auto"/>
            <w:right w:val="none" w:sz="0" w:space="0" w:color="auto"/>
          </w:divBdr>
        </w:div>
        <w:div w:id="395204396">
          <w:marLeft w:val="274"/>
          <w:marRight w:val="0"/>
          <w:marTop w:val="0"/>
          <w:marBottom w:val="0"/>
          <w:divBdr>
            <w:top w:val="none" w:sz="0" w:space="0" w:color="auto"/>
            <w:left w:val="none" w:sz="0" w:space="0" w:color="auto"/>
            <w:bottom w:val="none" w:sz="0" w:space="0" w:color="auto"/>
            <w:right w:val="none" w:sz="0" w:space="0" w:color="auto"/>
          </w:divBdr>
        </w:div>
        <w:div w:id="873931414">
          <w:marLeft w:val="274"/>
          <w:marRight w:val="0"/>
          <w:marTop w:val="0"/>
          <w:marBottom w:val="0"/>
          <w:divBdr>
            <w:top w:val="none" w:sz="0" w:space="0" w:color="auto"/>
            <w:left w:val="none" w:sz="0" w:space="0" w:color="auto"/>
            <w:bottom w:val="none" w:sz="0" w:space="0" w:color="auto"/>
            <w:right w:val="none" w:sz="0" w:space="0" w:color="auto"/>
          </w:divBdr>
        </w:div>
        <w:div w:id="2038196539">
          <w:marLeft w:val="274"/>
          <w:marRight w:val="0"/>
          <w:marTop w:val="0"/>
          <w:marBottom w:val="0"/>
          <w:divBdr>
            <w:top w:val="none" w:sz="0" w:space="0" w:color="auto"/>
            <w:left w:val="none" w:sz="0" w:space="0" w:color="auto"/>
            <w:bottom w:val="none" w:sz="0" w:space="0" w:color="auto"/>
            <w:right w:val="none" w:sz="0" w:space="0" w:color="auto"/>
          </w:divBdr>
        </w:div>
        <w:div w:id="651522349">
          <w:marLeft w:val="274"/>
          <w:marRight w:val="0"/>
          <w:marTop w:val="0"/>
          <w:marBottom w:val="0"/>
          <w:divBdr>
            <w:top w:val="none" w:sz="0" w:space="0" w:color="auto"/>
            <w:left w:val="none" w:sz="0" w:space="0" w:color="auto"/>
            <w:bottom w:val="none" w:sz="0" w:space="0" w:color="auto"/>
            <w:right w:val="none" w:sz="0" w:space="0" w:color="auto"/>
          </w:divBdr>
        </w:div>
        <w:div w:id="874272952">
          <w:marLeft w:val="274"/>
          <w:marRight w:val="0"/>
          <w:marTop w:val="0"/>
          <w:marBottom w:val="0"/>
          <w:divBdr>
            <w:top w:val="none" w:sz="0" w:space="0" w:color="auto"/>
            <w:left w:val="none" w:sz="0" w:space="0" w:color="auto"/>
            <w:bottom w:val="none" w:sz="0" w:space="0" w:color="auto"/>
            <w:right w:val="none" w:sz="0" w:space="0" w:color="auto"/>
          </w:divBdr>
        </w:div>
        <w:div w:id="462424941">
          <w:marLeft w:val="274"/>
          <w:marRight w:val="0"/>
          <w:marTop w:val="0"/>
          <w:marBottom w:val="0"/>
          <w:divBdr>
            <w:top w:val="none" w:sz="0" w:space="0" w:color="auto"/>
            <w:left w:val="none" w:sz="0" w:space="0" w:color="auto"/>
            <w:bottom w:val="none" w:sz="0" w:space="0" w:color="auto"/>
            <w:right w:val="none" w:sz="0" w:space="0" w:color="auto"/>
          </w:divBdr>
        </w:div>
        <w:div w:id="1378970210">
          <w:marLeft w:val="274"/>
          <w:marRight w:val="0"/>
          <w:marTop w:val="0"/>
          <w:marBottom w:val="0"/>
          <w:divBdr>
            <w:top w:val="none" w:sz="0" w:space="0" w:color="auto"/>
            <w:left w:val="none" w:sz="0" w:space="0" w:color="auto"/>
            <w:bottom w:val="none" w:sz="0" w:space="0" w:color="auto"/>
            <w:right w:val="none" w:sz="0" w:space="0" w:color="auto"/>
          </w:divBdr>
        </w:div>
        <w:div w:id="1843665969">
          <w:marLeft w:val="274"/>
          <w:marRight w:val="0"/>
          <w:marTop w:val="0"/>
          <w:marBottom w:val="0"/>
          <w:divBdr>
            <w:top w:val="none" w:sz="0" w:space="0" w:color="auto"/>
            <w:left w:val="none" w:sz="0" w:space="0" w:color="auto"/>
            <w:bottom w:val="none" w:sz="0" w:space="0" w:color="auto"/>
            <w:right w:val="none" w:sz="0" w:space="0" w:color="auto"/>
          </w:divBdr>
        </w:div>
        <w:div w:id="1237205530">
          <w:marLeft w:val="274"/>
          <w:marRight w:val="0"/>
          <w:marTop w:val="0"/>
          <w:marBottom w:val="0"/>
          <w:divBdr>
            <w:top w:val="none" w:sz="0" w:space="0" w:color="auto"/>
            <w:left w:val="none" w:sz="0" w:space="0" w:color="auto"/>
            <w:bottom w:val="none" w:sz="0" w:space="0" w:color="auto"/>
            <w:right w:val="none" w:sz="0" w:space="0" w:color="auto"/>
          </w:divBdr>
        </w:div>
        <w:div w:id="1687633898">
          <w:marLeft w:val="274"/>
          <w:marRight w:val="0"/>
          <w:marTop w:val="0"/>
          <w:marBottom w:val="0"/>
          <w:divBdr>
            <w:top w:val="none" w:sz="0" w:space="0" w:color="auto"/>
            <w:left w:val="none" w:sz="0" w:space="0" w:color="auto"/>
            <w:bottom w:val="none" w:sz="0" w:space="0" w:color="auto"/>
            <w:right w:val="none" w:sz="0" w:space="0" w:color="auto"/>
          </w:divBdr>
        </w:div>
        <w:div w:id="2079788828">
          <w:marLeft w:val="274"/>
          <w:marRight w:val="0"/>
          <w:marTop w:val="0"/>
          <w:marBottom w:val="0"/>
          <w:divBdr>
            <w:top w:val="none" w:sz="0" w:space="0" w:color="auto"/>
            <w:left w:val="none" w:sz="0" w:space="0" w:color="auto"/>
            <w:bottom w:val="none" w:sz="0" w:space="0" w:color="auto"/>
            <w:right w:val="none" w:sz="0" w:space="0" w:color="auto"/>
          </w:divBdr>
        </w:div>
        <w:div w:id="1708945246">
          <w:marLeft w:val="274"/>
          <w:marRight w:val="0"/>
          <w:marTop w:val="0"/>
          <w:marBottom w:val="0"/>
          <w:divBdr>
            <w:top w:val="none" w:sz="0" w:space="0" w:color="auto"/>
            <w:left w:val="none" w:sz="0" w:space="0" w:color="auto"/>
            <w:bottom w:val="none" w:sz="0" w:space="0" w:color="auto"/>
            <w:right w:val="none" w:sz="0" w:space="0" w:color="auto"/>
          </w:divBdr>
        </w:div>
        <w:div w:id="68576743">
          <w:marLeft w:val="274"/>
          <w:marRight w:val="0"/>
          <w:marTop w:val="0"/>
          <w:marBottom w:val="0"/>
          <w:divBdr>
            <w:top w:val="none" w:sz="0" w:space="0" w:color="auto"/>
            <w:left w:val="none" w:sz="0" w:space="0" w:color="auto"/>
            <w:bottom w:val="none" w:sz="0" w:space="0" w:color="auto"/>
            <w:right w:val="none" w:sz="0" w:space="0" w:color="auto"/>
          </w:divBdr>
        </w:div>
      </w:divsChild>
    </w:div>
    <w:div w:id="1336037334">
      <w:bodyDiv w:val="1"/>
      <w:marLeft w:val="0"/>
      <w:marRight w:val="0"/>
      <w:marTop w:val="0"/>
      <w:marBottom w:val="0"/>
      <w:divBdr>
        <w:top w:val="none" w:sz="0" w:space="0" w:color="auto"/>
        <w:left w:val="none" w:sz="0" w:space="0" w:color="auto"/>
        <w:bottom w:val="none" w:sz="0" w:space="0" w:color="auto"/>
        <w:right w:val="none" w:sz="0" w:space="0" w:color="auto"/>
      </w:divBdr>
    </w:div>
    <w:div w:id="183379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SP-5AIRPNAIUNRU-859666464-562</_dlc_DocId>
    <_dlc_DocIdUrl xmlns="71c5aaf6-e6ce-465b-b873-5148d2a4c105">
      <Url>https://nokia.sharepoint.com/sites/c5g/e2earch/_layouts/15/DocIdRedir.aspx?ID=SP-5AIRPNAIUNRU-859666464-562</Url>
      <Description>SP-5AIRPNAIUNRU-859666464-562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8BE4A-79D9-4D76-ADED-6EE42595C42E}">
  <ds:schemaRefs>
    <ds:schemaRef ds:uri="http://purl.org/dc/dcmitype/"/>
    <ds:schemaRef ds:uri="http://purl.org/dc/terms/"/>
    <ds:schemaRef ds:uri="http://schemas.microsoft.com/office/2006/documentManagement/types"/>
    <ds:schemaRef ds:uri="71c5aaf6-e6ce-465b-b873-5148d2a4c105"/>
    <ds:schemaRef ds:uri="http://purl.org/dc/elements/1.1/"/>
    <ds:schemaRef ds:uri="http://schemas.microsoft.com/office/2006/metadata/properties"/>
    <ds:schemaRef ds:uri="3b34c8f0-1ef5-4d1e-bb66-517ce7fe7356"/>
    <ds:schemaRef ds:uri="83f22d2f-d16e-4be6-ad4f-29fa0b067c3c"/>
    <ds:schemaRef ds:uri="http://www.w3.org/XML/1998/namespace"/>
    <ds:schemaRef ds:uri="http://schemas.openxmlformats.org/package/2006/metadata/core-properties"/>
    <ds:schemaRef ds:uri="http://schemas.microsoft.com/office/infopath/2007/PartnerControls"/>
    <ds:schemaRef ds:uri="a3840f4f-04be-43d1-b2ef-6ff1382503c7"/>
  </ds:schemaRefs>
</ds:datastoreItem>
</file>

<file path=customXml/itemProps2.xml><?xml version="1.0" encoding="utf-8"?>
<ds:datastoreItem xmlns:ds="http://schemas.openxmlformats.org/officeDocument/2006/customXml" ds:itemID="{15BD49B2-F99B-4CA7-9374-98AD9E2764A4}">
  <ds:schemaRefs>
    <ds:schemaRef ds:uri="http://schemas.microsoft.com/sharepoint/v3/contenttype/forms"/>
  </ds:schemaRefs>
</ds:datastoreItem>
</file>

<file path=customXml/itemProps3.xml><?xml version="1.0" encoding="utf-8"?>
<ds:datastoreItem xmlns:ds="http://schemas.openxmlformats.org/officeDocument/2006/customXml" ds:itemID="{3E5FE438-3667-4E4F-9D71-525C19CBFE61}">
  <ds:schemaRefs>
    <ds:schemaRef ds:uri="http://schemas.microsoft.com/sharepoint/events"/>
  </ds:schemaRefs>
</ds:datastoreItem>
</file>

<file path=customXml/itemProps4.xml><?xml version="1.0" encoding="utf-8"?>
<ds:datastoreItem xmlns:ds="http://schemas.openxmlformats.org/officeDocument/2006/customXml" ds:itemID="{24BA437C-9BFC-4E23-AA95-904D60973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4</Pages>
  <Words>1729</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11567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Awada, Ahmad (Nokia - DE/Munich)</dc:creator>
  <cp:lastModifiedBy>Ali, Amaanat (Nokia - FI/Espoo)</cp:lastModifiedBy>
  <cp:revision>58</cp:revision>
  <dcterms:created xsi:type="dcterms:W3CDTF">2017-06-14T13:08:00Z</dcterms:created>
  <dcterms:modified xsi:type="dcterms:W3CDTF">2017-08-11T12:48:00Z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6a4792b7-c4eb-4280-852c-23c2525fe23c</vt:lpwstr>
  </property>
</Properties>
</file>